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12" w:rsidRDefault="00B26512" w:rsidP="00A22ACE">
      <w:pPr>
        <w:spacing w:after="0" w:line="240" w:lineRule="auto"/>
        <w:jc w:val="center"/>
        <w:rPr>
          <w:b/>
          <w:bCs/>
          <w:sz w:val="28"/>
          <w:szCs w:val="28"/>
        </w:rPr>
      </w:pPr>
      <w:r w:rsidRPr="00B26512">
        <w:rPr>
          <w:b/>
          <w:bCs/>
          <w:sz w:val="28"/>
          <w:szCs w:val="28"/>
        </w:rPr>
        <w:t>ORDINE DEI FARMACISTI DELLA PROVINCIA DI CAMPOBASSO</w:t>
      </w:r>
    </w:p>
    <w:p w:rsidR="00B26512" w:rsidRDefault="00B26512" w:rsidP="00A22ACE">
      <w:pPr>
        <w:spacing w:after="0" w:line="240" w:lineRule="auto"/>
        <w:jc w:val="center"/>
        <w:rPr>
          <w:b/>
          <w:bCs/>
          <w:sz w:val="28"/>
          <w:szCs w:val="28"/>
        </w:rPr>
      </w:pPr>
      <w:r w:rsidRPr="00B26512">
        <w:rPr>
          <w:b/>
          <w:bCs/>
          <w:sz w:val="28"/>
          <w:szCs w:val="28"/>
        </w:rPr>
        <w:t>Via Duca degli Abruzzi n. 1/c – Tel. 0874/412086</w:t>
      </w:r>
    </w:p>
    <w:p w:rsidR="00B26512" w:rsidRDefault="00B26512" w:rsidP="00A22ACE">
      <w:pPr>
        <w:spacing w:after="0" w:line="240" w:lineRule="auto"/>
        <w:jc w:val="center"/>
        <w:rPr>
          <w:b/>
        </w:rPr>
      </w:pPr>
      <w:r w:rsidRPr="00B26512">
        <w:rPr>
          <w:b/>
          <w:sz w:val="28"/>
          <w:szCs w:val="28"/>
        </w:rPr>
        <w:t xml:space="preserve">e-mail </w:t>
      </w:r>
      <w:hyperlink r:id="rId4" w:history="1">
        <w:r w:rsidRPr="00B26512">
          <w:rPr>
            <w:rStyle w:val="Collegamentoipertestuale"/>
            <w:b/>
            <w:sz w:val="28"/>
            <w:szCs w:val="28"/>
          </w:rPr>
          <w:t>ordine.farmacisti.cb@tin.it</w:t>
        </w:r>
      </w:hyperlink>
      <w:r w:rsidRPr="00B26512">
        <w:rPr>
          <w:b/>
          <w:sz w:val="28"/>
          <w:szCs w:val="28"/>
        </w:rPr>
        <w:t xml:space="preserve"> – </w:t>
      </w:r>
      <w:proofErr w:type="spellStart"/>
      <w:r w:rsidRPr="00B26512">
        <w:rPr>
          <w:b/>
          <w:sz w:val="28"/>
          <w:szCs w:val="28"/>
        </w:rPr>
        <w:t>pec</w:t>
      </w:r>
      <w:proofErr w:type="spellEnd"/>
      <w:r w:rsidRPr="00B26512">
        <w:rPr>
          <w:b/>
          <w:sz w:val="28"/>
          <w:szCs w:val="28"/>
        </w:rPr>
        <w:t xml:space="preserve">: </w:t>
      </w:r>
      <w:hyperlink r:id="rId5" w:history="1">
        <w:r w:rsidR="00A22ACE" w:rsidRPr="00197FC1">
          <w:rPr>
            <w:rStyle w:val="Collegamentoipertestuale"/>
            <w:b/>
            <w:sz w:val="28"/>
            <w:szCs w:val="28"/>
          </w:rPr>
          <w:t>ordinefarmacisticb@pec.fofi.</w:t>
        </w:r>
        <w:r w:rsidR="00A22ACE" w:rsidRPr="00197FC1">
          <w:rPr>
            <w:rStyle w:val="Collegamentoipertestuale"/>
            <w:b/>
          </w:rPr>
          <w:t>it</w:t>
        </w:r>
      </w:hyperlink>
    </w:p>
    <w:p w:rsidR="00A22ACE" w:rsidRDefault="00A22ACE" w:rsidP="00A22ACE">
      <w:pPr>
        <w:spacing w:after="0" w:line="240" w:lineRule="auto"/>
        <w:jc w:val="center"/>
        <w:rPr>
          <w:b/>
        </w:rPr>
      </w:pPr>
    </w:p>
    <w:p w:rsidR="00A22ACE" w:rsidRPr="00B26512" w:rsidRDefault="00A22ACE" w:rsidP="00A22ACE">
      <w:pPr>
        <w:spacing w:after="0" w:line="240" w:lineRule="auto"/>
        <w:jc w:val="center"/>
        <w:rPr>
          <w:b/>
        </w:rPr>
      </w:pPr>
    </w:p>
    <w:p w:rsidR="005057FB" w:rsidRDefault="00B26512" w:rsidP="00B26512">
      <w:pPr>
        <w:rPr>
          <w:b/>
          <w:sz w:val="28"/>
          <w:szCs w:val="28"/>
        </w:rPr>
      </w:pPr>
      <w:r w:rsidRPr="00B26512">
        <w:rPr>
          <w:b/>
          <w:sz w:val="28"/>
          <w:szCs w:val="28"/>
        </w:rPr>
        <w:t>Prot. n.</w:t>
      </w:r>
      <w:r w:rsidR="00C11028">
        <w:rPr>
          <w:b/>
          <w:sz w:val="28"/>
          <w:szCs w:val="28"/>
        </w:rPr>
        <w:t xml:space="preserve">   09</w:t>
      </w:r>
      <w:bookmarkStart w:id="0" w:name="_GoBack"/>
      <w:bookmarkEnd w:id="0"/>
      <w:r w:rsidR="00B0404C">
        <w:rPr>
          <w:b/>
          <w:sz w:val="28"/>
          <w:szCs w:val="28"/>
        </w:rPr>
        <w:t xml:space="preserve">                   </w:t>
      </w:r>
      <w:r w:rsidR="00B0404C">
        <w:rPr>
          <w:b/>
          <w:sz w:val="28"/>
          <w:szCs w:val="28"/>
        </w:rPr>
        <w:tab/>
      </w:r>
      <w:r w:rsidR="00B0404C">
        <w:rPr>
          <w:b/>
          <w:sz w:val="28"/>
          <w:szCs w:val="28"/>
        </w:rPr>
        <w:tab/>
      </w:r>
      <w:r w:rsidR="00B0404C">
        <w:rPr>
          <w:b/>
          <w:sz w:val="28"/>
          <w:szCs w:val="28"/>
        </w:rPr>
        <w:tab/>
      </w:r>
      <w:r w:rsidR="00B0404C">
        <w:rPr>
          <w:b/>
          <w:sz w:val="28"/>
          <w:szCs w:val="28"/>
        </w:rPr>
        <w:tab/>
      </w:r>
      <w:r w:rsidR="00B0404C">
        <w:rPr>
          <w:b/>
          <w:sz w:val="28"/>
          <w:szCs w:val="28"/>
        </w:rPr>
        <w:tab/>
      </w:r>
      <w:r w:rsidRPr="00B26512">
        <w:rPr>
          <w:b/>
          <w:sz w:val="28"/>
          <w:szCs w:val="28"/>
        </w:rPr>
        <w:t xml:space="preserve">Campobasso, </w:t>
      </w:r>
      <w:r w:rsidR="000C34BD">
        <w:rPr>
          <w:b/>
          <w:sz w:val="28"/>
          <w:szCs w:val="28"/>
        </w:rPr>
        <w:t>12.01.2017.</w:t>
      </w:r>
    </w:p>
    <w:p w:rsidR="00B26512" w:rsidRPr="00B26512" w:rsidRDefault="006D2E9E" w:rsidP="00B26512">
      <w:pPr>
        <w:rPr>
          <w:b/>
          <w:sz w:val="28"/>
          <w:szCs w:val="28"/>
        </w:rPr>
      </w:pPr>
      <w:r>
        <w:rPr>
          <w:b/>
          <w:sz w:val="28"/>
          <w:szCs w:val="28"/>
        </w:rPr>
        <w:t>Circolare n. 01/2017.</w:t>
      </w:r>
    </w:p>
    <w:p w:rsidR="00B26512" w:rsidRDefault="00B26512" w:rsidP="00DF146C">
      <w:pPr>
        <w:tabs>
          <w:tab w:val="left" w:pos="3119"/>
        </w:tabs>
        <w:spacing w:line="240" w:lineRule="auto"/>
        <w:ind w:left="1985"/>
        <w:rPr>
          <w:b/>
          <w:sz w:val="28"/>
          <w:szCs w:val="28"/>
          <w:u w:val="single"/>
        </w:rPr>
      </w:pPr>
      <w:r w:rsidRPr="00B26512">
        <w:rPr>
          <w:b/>
          <w:sz w:val="28"/>
          <w:szCs w:val="28"/>
        </w:rPr>
        <w:t xml:space="preserve">                  </w:t>
      </w:r>
      <w:r w:rsidR="00DF146C">
        <w:rPr>
          <w:b/>
          <w:sz w:val="28"/>
          <w:szCs w:val="28"/>
        </w:rPr>
        <w:t xml:space="preserve">              </w:t>
      </w:r>
      <w:r w:rsidRPr="00B26512">
        <w:rPr>
          <w:b/>
          <w:sz w:val="28"/>
          <w:szCs w:val="28"/>
        </w:rPr>
        <w:t>A TUTTI I FARMACISTI ISCRITTI ALL’ALBO</w:t>
      </w:r>
      <w:r>
        <w:rPr>
          <w:b/>
          <w:sz w:val="28"/>
          <w:szCs w:val="28"/>
        </w:rPr>
        <w:tab/>
      </w:r>
      <w:r>
        <w:rPr>
          <w:b/>
          <w:sz w:val="28"/>
          <w:szCs w:val="28"/>
        </w:rPr>
        <w:tab/>
      </w:r>
      <w:r w:rsidR="00DF146C">
        <w:rPr>
          <w:b/>
          <w:sz w:val="28"/>
          <w:szCs w:val="28"/>
        </w:rPr>
        <w:t xml:space="preserve">              </w:t>
      </w:r>
      <w:r w:rsidRPr="00B26512">
        <w:rPr>
          <w:b/>
          <w:sz w:val="28"/>
          <w:szCs w:val="28"/>
          <w:u w:val="single"/>
        </w:rPr>
        <w:t>Loro Sedi</w:t>
      </w:r>
    </w:p>
    <w:p w:rsidR="00A22ACE" w:rsidRPr="00B26512" w:rsidRDefault="00A22ACE" w:rsidP="00DF146C">
      <w:pPr>
        <w:tabs>
          <w:tab w:val="left" w:pos="3119"/>
        </w:tabs>
        <w:spacing w:line="240" w:lineRule="auto"/>
        <w:ind w:left="1985"/>
        <w:rPr>
          <w:b/>
          <w:sz w:val="28"/>
          <w:szCs w:val="28"/>
          <w:u w:val="single"/>
        </w:rPr>
      </w:pPr>
    </w:p>
    <w:p w:rsidR="00B26512" w:rsidRDefault="00DF146C" w:rsidP="00B26512">
      <w:pPr>
        <w:rPr>
          <w:b/>
          <w:bCs/>
          <w:sz w:val="28"/>
          <w:szCs w:val="28"/>
          <w:u w:val="single"/>
        </w:rPr>
      </w:pPr>
      <w:r>
        <w:rPr>
          <w:b/>
          <w:bCs/>
          <w:sz w:val="28"/>
          <w:szCs w:val="28"/>
          <w:u w:val="single"/>
        </w:rPr>
        <w:t>OSSERVATORIO  NAZIO</w:t>
      </w:r>
      <w:r w:rsidR="00B26512" w:rsidRPr="00B26512">
        <w:rPr>
          <w:b/>
          <w:bCs/>
          <w:sz w:val="28"/>
          <w:szCs w:val="28"/>
          <w:u w:val="single"/>
        </w:rPr>
        <w:t>N</w:t>
      </w:r>
      <w:r>
        <w:rPr>
          <w:b/>
          <w:bCs/>
          <w:sz w:val="28"/>
          <w:szCs w:val="28"/>
          <w:u w:val="single"/>
        </w:rPr>
        <w:t>A</w:t>
      </w:r>
      <w:r w:rsidR="00B26512" w:rsidRPr="00B26512">
        <w:rPr>
          <w:b/>
          <w:bCs/>
          <w:sz w:val="28"/>
          <w:szCs w:val="28"/>
          <w:u w:val="single"/>
        </w:rPr>
        <w:t>LE SULLA FAR</w:t>
      </w:r>
      <w:r w:rsidR="005057FB">
        <w:rPr>
          <w:b/>
          <w:bCs/>
          <w:sz w:val="28"/>
          <w:szCs w:val="28"/>
          <w:u w:val="single"/>
        </w:rPr>
        <w:t xml:space="preserve">MACIA DEI SERVIZI – </w:t>
      </w:r>
      <w:r w:rsidR="00B26512" w:rsidRPr="00B26512">
        <w:rPr>
          <w:b/>
          <w:bCs/>
          <w:sz w:val="28"/>
          <w:szCs w:val="28"/>
          <w:u w:val="single"/>
        </w:rPr>
        <w:t>QUESTIONARIO</w:t>
      </w:r>
      <w:r w:rsidR="005057FB">
        <w:rPr>
          <w:b/>
          <w:bCs/>
          <w:sz w:val="28"/>
          <w:szCs w:val="28"/>
          <w:u w:val="single"/>
        </w:rPr>
        <w:t xml:space="preserve"> ALMETES</w:t>
      </w:r>
    </w:p>
    <w:p w:rsidR="006D2E9E" w:rsidRPr="005D5170" w:rsidRDefault="006D2E9E" w:rsidP="00DF146C">
      <w:pPr>
        <w:jc w:val="both"/>
        <w:rPr>
          <w:b/>
          <w:sz w:val="28"/>
          <w:szCs w:val="28"/>
        </w:rPr>
      </w:pPr>
      <w:r w:rsidRPr="006D2E9E">
        <w:rPr>
          <w:b/>
          <w:sz w:val="28"/>
          <w:szCs w:val="28"/>
        </w:rPr>
        <w:t>Nel far seguito</w:t>
      </w:r>
      <w:r>
        <w:rPr>
          <w:sz w:val="28"/>
          <w:szCs w:val="28"/>
        </w:rPr>
        <w:t xml:space="preserve"> </w:t>
      </w:r>
      <w:r w:rsidRPr="006D2E9E">
        <w:rPr>
          <w:b/>
          <w:sz w:val="28"/>
          <w:szCs w:val="28"/>
        </w:rPr>
        <w:t>e riferimento alla precedente circolare n.  15/2016 del  05.12.2016,</w:t>
      </w:r>
      <w:r w:rsidR="00B26512" w:rsidRPr="006D2E9E">
        <w:rPr>
          <w:b/>
          <w:sz w:val="28"/>
          <w:szCs w:val="28"/>
        </w:rPr>
        <w:t xml:space="preserve">  </w:t>
      </w:r>
      <w:r w:rsidRPr="006D2E9E">
        <w:rPr>
          <w:b/>
          <w:sz w:val="28"/>
          <w:szCs w:val="28"/>
        </w:rPr>
        <w:t xml:space="preserve">si invitano i colleghi a voler compilare  il questionario </w:t>
      </w:r>
      <w:r w:rsidR="005D5170">
        <w:rPr>
          <w:b/>
          <w:sz w:val="28"/>
          <w:szCs w:val="28"/>
        </w:rPr>
        <w:t>riguardante  l’argomento indicato in oggetto</w:t>
      </w:r>
      <w:r w:rsidR="005D5170" w:rsidRPr="006D2E9E">
        <w:rPr>
          <w:b/>
          <w:sz w:val="28"/>
          <w:szCs w:val="28"/>
        </w:rPr>
        <w:t xml:space="preserve"> </w:t>
      </w:r>
      <w:r w:rsidR="005D5170">
        <w:rPr>
          <w:b/>
          <w:sz w:val="28"/>
          <w:szCs w:val="28"/>
        </w:rPr>
        <w:t xml:space="preserve">e </w:t>
      </w:r>
      <w:r w:rsidRPr="006D2E9E">
        <w:rPr>
          <w:b/>
          <w:sz w:val="28"/>
          <w:szCs w:val="28"/>
        </w:rPr>
        <w:t xml:space="preserve">disponibile </w:t>
      </w:r>
      <w:r w:rsidR="00F531C9">
        <w:rPr>
          <w:b/>
          <w:sz w:val="28"/>
          <w:szCs w:val="28"/>
        </w:rPr>
        <w:t>al</w:t>
      </w:r>
      <w:r w:rsidR="005D5170">
        <w:rPr>
          <w:b/>
          <w:sz w:val="28"/>
          <w:szCs w:val="28"/>
        </w:rPr>
        <w:t xml:space="preserve"> link</w:t>
      </w:r>
      <w:r>
        <w:rPr>
          <w:b/>
          <w:sz w:val="28"/>
          <w:szCs w:val="28"/>
        </w:rPr>
        <w:t>:</w:t>
      </w:r>
    </w:p>
    <w:p w:rsidR="006D2E9E" w:rsidRDefault="00C11028" w:rsidP="006D2E9E">
      <w:pPr>
        <w:rPr>
          <w:rStyle w:val="Collegamentoipertestuale"/>
          <w:b/>
          <w:i/>
        </w:rPr>
      </w:pPr>
      <w:hyperlink r:id="rId6" w:history="1">
        <w:r w:rsidR="00AC6C73" w:rsidRPr="003C6B7D">
          <w:rPr>
            <w:rStyle w:val="Collegamentoipertestuale"/>
            <w:i/>
          </w:rPr>
          <w:t>https://docs.google.com/forms/d/e/1FAIpQLSc4V44E5BX5Mmr_CRDfm9f1mNApHqxYK_lfA0E004qxgO0BWg/viewform</w:t>
        </w:r>
      </w:hyperlink>
    </w:p>
    <w:p w:rsidR="006D2E9E" w:rsidRPr="00B0404C" w:rsidRDefault="006D2E9E" w:rsidP="006D2E9E">
      <w:pPr>
        <w:rPr>
          <w:b/>
          <w:sz w:val="28"/>
          <w:szCs w:val="28"/>
          <w:u w:val="single"/>
        </w:rPr>
      </w:pPr>
      <w:r>
        <w:rPr>
          <w:b/>
          <w:sz w:val="28"/>
          <w:szCs w:val="28"/>
        </w:rPr>
        <w:t xml:space="preserve">La Federazione  ha comunicato che  </w:t>
      </w:r>
      <w:r w:rsidR="005D5170">
        <w:rPr>
          <w:b/>
          <w:sz w:val="28"/>
          <w:szCs w:val="28"/>
        </w:rPr>
        <w:t>è</w:t>
      </w:r>
      <w:r>
        <w:rPr>
          <w:b/>
          <w:sz w:val="28"/>
          <w:szCs w:val="28"/>
        </w:rPr>
        <w:t xml:space="preserve"> sta</w:t>
      </w:r>
      <w:r w:rsidR="00B0404C">
        <w:rPr>
          <w:b/>
          <w:sz w:val="28"/>
          <w:szCs w:val="28"/>
        </w:rPr>
        <w:t xml:space="preserve">ta data una proroga sino al </w:t>
      </w:r>
      <w:r w:rsidR="00B0404C" w:rsidRPr="00B0404C">
        <w:rPr>
          <w:b/>
          <w:sz w:val="28"/>
          <w:szCs w:val="28"/>
          <w:u w:val="single"/>
        </w:rPr>
        <w:t xml:space="preserve">31 </w:t>
      </w:r>
      <w:r w:rsidR="005D5170">
        <w:rPr>
          <w:b/>
          <w:sz w:val="28"/>
          <w:szCs w:val="28"/>
          <w:u w:val="single"/>
        </w:rPr>
        <w:t>G</w:t>
      </w:r>
      <w:r w:rsidR="00B0404C" w:rsidRPr="00B0404C">
        <w:rPr>
          <w:b/>
          <w:sz w:val="28"/>
          <w:szCs w:val="28"/>
          <w:u w:val="single"/>
        </w:rPr>
        <w:t xml:space="preserve">ennaio </w:t>
      </w:r>
      <w:r w:rsidRPr="00B0404C">
        <w:rPr>
          <w:b/>
          <w:sz w:val="28"/>
          <w:szCs w:val="28"/>
          <w:u w:val="single"/>
        </w:rPr>
        <w:t>2017.</w:t>
      </w:r>
    </w:p>
    <w:p w:rsidR="006D2E9E" w:rsidRDefault="006D2E9E" w:rsidP="00B0404C">
      <w:pPr>
        <w:jc w:val="both"/>
        <w:rPr>
          <w:b/>
          <w:sz w:val="28"/>
          <w:szCs w:val="28"/>
        </w:rPr>
      </w:pPr>
      <w:r>
        <w:rPr>
          <w:b/>
          <w:sz w:val="28"/>
          <w:szCs w:val="28"/>
        </w:rPr>
        <w:t xml:space="preserve">Si </w:t>
      </w:r>
      <w:r w:rsidR="00B0404C">
        <w:rPr>
          <w:b/>
          <w:sz w:val="28"/>
          <w:szCs w:val="28"/>
        </w:rPr>
        <w:t>rammenta</w:t>
      </w:r>
      <w:r>
        <w:rPr>
          <w:b/>
          <w:sz w:val="28"/>
          <w:szCs w:val="28"/>
        </w:rPr>
        <w:t>, che l’Osservatorio intende studiare l’effettivo stato di attuazione della farmacia dei servizi nelle varie regioni italiane, anche al fine di evidenziare</w:t>
      </w:r>
      <w:r w:rsidR="00B0404C">
        <w:rPr>
          <w:b/>
          <w:sz w:val="28"/>
          <w:szCs w:val="28"/>
        </w:rPr>
        <w:t xml:space="preserve">   eventuali criticità.</w:t>
      </w:r>
    </w:p>
    <w:p w:rsidR="00B0404C" w:rsidRDefault="005D5170" w:rsidP="00B0404C">
      <w:pPr>
        <w:jc w:val="both"/>
        <w:rPr>
          <w:b/>
          <w:sz w:val="28"/>
          <w:szCs w:val="28"/>
        </w:rPr>
      </w:pPr>
      <w:r>
        <w:rPr>
          <w:b/>
          <w:sz w:val="28"/>
          <w:szCs w:val="28"/>
        </w:rPr>
        <w:t>P</w:t>
      </w:r>
      <w:r w:rsidR="00B0404C">
        <w:rPr>
          <w:b/>
          <w:sz w:val="28"/>
          <w:szCs w:val="28"/>
        </w:rPr>
        <w:t xml:space="preserve">er riuscire ad ottenere una fotografia statisticamente </w:t>
      </w:r>
      <w:r>
        <w:rPr>
          <w:b/>
          <w:sz w:val="28"/>
          <w:szCs w:val="28"/>
        </w:rPr>
        <w:t>significativa</w:t>
      </w:r>
      <w:r w:rsidR="00B0404C">
        <w:rPr>
          <w:b/>
          <w:sz w:val="28"/>
          <w:szCs w:val="28"/>
        </w:rPr>
        <w:t xml:space="preserve"> della </w:t>
      </w:r>
      <w:r>
        <w:rPr>
          <w:b/>
          <w:sz w:val="28"/>
          <w:szCs w:val="28"/>
        </w:rPr>
        <w:t>realtà,</w:t>
      </w:r>
      <w:r w:rsidR="00B0404C">
        <w:rPr>
          <w:b/>
          <w:sz w:val="28"/>
          <w:szCs w:val="28"/>
        </w:rPr>
        <w:t xml:space="preserve">  in ciascuna provincia italiana, è fondamentale raccogliere il maggior numero possibile di questionari.</w:t>
      </w:r>
    </w:p>
    <w:p w:rsidR="00B0404C" w:rsidRDefault="005D5170" w:rsidP="00B0404C">
      <w:pPr>
        <w:jc w:val="both"/>
        <w:rPr>
          <w:b/>
          <w:sz w:val="28"/>
          <w:szCs w:val="28"/>
        </w:rPr>
      </w:pPr>
      <w:r w:rsidRPr="005D5170">
        <w:rPr>
          <w:b/>
          <w:sz w:val="28"/>
          <w:szCs w:val="28"/>
          <w:u w:val="single"/>
        </w:rPr>
        <w:t>Pertanto s</w:t>
      </w:r>
      <w:r w:rsidR="00B0404C" w:rsidRPr="00285415">
        <w:rPr>
          <w:b/>
          <w:sz w:val="28"/>
          <w:szCs w:val="28"/>
          <w:u w:val="single"/>
        </w:rPr>
        <w:t>i prega di voler  adempier</w:t>
      </w:r>
      <w:r w:rsidR="00285415">
        <w:rPr>
          <w:b/>
          <w:sz w:val="28"/>
          <w:szCs w:val="28"/>
          <w:u w:val="single"/>
        </w:rPr>
        <w:t xml:space="preserve">e, per la riuscita dell’iniziativa, </w:t>
      </w:r>
      <w:r w:rsidR="00B0404C" w:rsidRPr="00285415">
        <w:rPr>
          <w:b/>
          <w:sz w:val="28"/>
          <w:szCs w:val="28"/>
          <w:u w:val="single"/>
        </w:rPr>
        <w:t xml:space="preserve"> a quanto prescritto dall’Osservatorio</w:t>
      </w:r>
      <w:r w:rsidR="00B0404C">
        <w:rPr>
          <w:b/>
          <w:sz w:val="28"/>
          <w:szCs w:val="28"/>
        </w:rPr>
        <w:t>.</w:t>
      </w:r>
    </w:p>
    <w:p w:rsidR="00285415" w:rsidRPr="00285415" w:rsidRDefault="00285415" w:rsidP="00B0404C">
      <w:pPr>
        <w:jc w:val="both"/>
        <w:rPr>
          <w:b/>
          <w:sz w:val="28"/>
          <w:szCs w:val="28"/>
          <w:u w:val="single"/>
        </w:rPr>
      </w:pPr>
      <w:r w:rsidRPr="00285415">
        <w:rPr>
          <w:b/>
          <w:sz w:val="28"/>
          <w:szCs w:val="28"/>
          <w:u w:val="single"/>
        </w:rPr>
        <w:t>REQUISITO DELL’IDONEITA’</w:t>
      </w:r>
    </w:p>
    <w:p w:rsidR="00285415" w:rsidRDefault="00285415" w:rsidP="00B0404C">
      <w:pPr>
        <w:jc w:val="both"/>
        <w:rPr>
          <w:b/>
          <w:sz w:val="28"/>
          <w:szCs w:val="28"/>
        </w:rPr>
      </w:pPr>
      <w:r>
        <w:rPr>
          <w:b/>
          <w:sz w:val="28"/>
          <w:szCs w:val="28"/>
        </w:rPr>
        <w:t>Si comunica che non è stato prorogato il termine in scadenza al 31 Dicembre 2016 per poter acquisire la titolarità della farmacia, ovvero per poter diventare socio di una società di farmacia senza essere in possesso del requisito dell’idoneità.</w:t>
      </w:r>
    </w:p>
    <w:p w:rsidR="00285415" w:rsidRDefault="00285415" w:rsidP="00B0404C">
      <w:pPr>
        <w:jc w:val="both"/>
        <w:rPr>
          <w:b/>
          <w:sz w:val="28"/>
          <w:szCs w:val="28"/>
        </w:rPr>
      </w:pPr>
      <w:r>
        <w:rPr>
          <w:b/>
          <w:sz w:val="28"/>
          <w:szCs w:val="28"/>
        </w:rPr>
        <w:t>Tale questione potrà essere oggetto di valutazione in sede di conversione in legge del decreto legge.</w:t>
      </w:r>
    </w:p>
    <w:p w:rsidR="005D5170" w:rsidRDefault="005D5170" w:rsidP="006D2E9E">
      <w:pPr>
        <w:rPr>
          <w:b/>
          <w:sz w:val="28"/>
          <w:szCs w:val="28"/>
          <w:u w:val="single"/>
        </w:rPr>
      </w:pPr>
    </w:p>
    <w:p w:rsidR="00B0404C" w:rsidRPr="00285415" w:rsidRDefault="00285415" w:rsidP="006D2E9E">
      <w:pPr>
        <w:rPr>
          <w:b/>
          <w:sz w:val="28"/>
          <w:szCs w:val="28"/>
          <w:u w:val="single"/>
        </w:rPr>
      </w:pPr>
      <w:r w:rsidRPr="00285415">
        <w:rPr>
          <w:b/>
          <w:sz w:val="28"/>
          <w:szCs w:val="28"/>
          <w:u w:val="single"/>
        </w:rPr>
        <w:lastRenderedPageBreak/>
        <w:t>SISTRI</w:t>
      </w:r>
    </w:p>
    <w:p w:rsidR="00B0404C" w:rsidRDefault="00285415" w:rsidP="006D2E9E">
      <w:pPr>
        <w:rPr>
          <w:b/>
          <w:sz w:val="28"/>
          <w:szCs w:val="28"/>
        </w:rPr>
      </w:pPr>
      <w:r>
        <w:rPr>
          <w:b/>
          <w:sz w:val="28"/>
          <w:szCs w:val="28"/>
        </w:rPr>
        <w:t>Il provvedimento dispone un’ulteriore proroga dei termini in materia di SISTRI.</w:t>
      </w:r>
    </w:p>
    <w:p w:rsidR="00285415" w:rsidRDefault="005D5170" w:rsidP="00653D22">
      <w:pPr>
        <w:jc w:val="both"/>
        <w:rPr>
          <w:b/>
          <w:sz w:val="28"/>
          <w:szCs w:val="28"/>
        </w:rPr>
      </w:pPr>
      <w:r>
        <w:rPr>
          <w:b/>
          <w:sz w:val="28"/>
          <w:szCs w:val="28"/>
        </w:rPr>
        <w:t>C</w:t>
      </w:r>
      <w:r w:rsidR="00285415">
        <w:rPr>
          <w:b/>
          <w:sz w:val="28"/>
          <w:szCs w:val="28"/>
        </w:rPr>
        <w:t>ontinueranno</w:t>
      </w:r>
      <w:r>
        <w:rPr>
          <w:b/>
          <w:sz w:val="28"/>
          <w:szCs w:val="28"/>
        </w:rPr>
        <w:t>, pertanto,</w:t>
      </w:r>
      <w:r w:rsidR="00285415">
        <w:rPr>
          <w:b/>
          <w:sz w:val="28"/>
          <w:szCs w:val="28"/>
        </w:rPr>
        <w:t xml:space="preserve">  ad applicarsi gli adempimenti e gli obblighi relativi alla gestione dei rifiuti antecedenti alla disciplina del Sistema di controllo della tracciabilità</w:t>
      </w:r>
      <w:r w:rsidR="007B1EA5">
        <w:rPr>
          <w:b/>
          <w:sz w:val="28"/>
          <w:szCs w:val="28"/>
        </w:rPr>
        <w:t xml:space="preserve"> dei rifiuti. Fino a tale data rimane  in vigore per le farmacie il regime del doppio binario, ossia l’obbligo di mantenere anche il registro di carico e scarico dei rifiuti godendo parallelamente della sospensione delle sanzioni relative al SISTRI di cui agli artt. 260-bis da 3 a 9 e 260 ter del DLgs 152/2006, cosi come è stato stabilito che fino alla data sopra indicata ci sarà il dimezzamento</w:t>
      </w:r>
      <w:r w:rsidR="00653D22">
        <w:rPr>
          <w:b/>
          <w:sz w:val="28"/>
          <w:szCs w:val="28"/>
        </w:rPr>
        <w:t xml:space="preserve"> delle sanzioni di cui all’art. 260-Bis, commi 1 e 2, del DLgs 152/2006 in vigore dal 1° Aprile 2015, per la mancata iscrizione al SISTRI e per il mancato pagamento del contributo di iscrizione. </w:t>
      </w:r>
    </w:p>
    <w:p w:rsidR="006D2E9E" w:rsidRDefault="006D2E9E" w:rsidP="00A22ACE">
      <w:pPr>
        <w:spacing w:after="0"/>
        <w:jc w:val="both"/>
        <w:rPr>
          <w:b/>
          <w:sz w:val="28"/>
          <w:szCs w:val="28"/>
        </w:rPr>
      </w:pPr>
      <w:r>
        <w:rPr>
          <w:b/>
          <w:sz w:val="28"/>
          <w:szCs w:val="28"/>
        </w:rPr>
        <w:t xml:space="preserve"> </w:t>
      </w:r>
      <w:r>
        <w:rPr>
          <w:b/>
          <w:sz w:val="28"/>
          <w:szCs w:val="28"/>
        </w:rPr>
        <w:tab/>
      </w:r>
    </w:p>
    <w:p w:rsidR="008E44CF" w:rsidRDefault="00DF146C" w:rsidP="00653D22">
      <w:pPr>
        <w:spacing w:after="0"/>
        <w:jc w:val="both"/>
        <w:rPr>
          <w:b/>
          <w:sz w:val="28"/>
          <w:szCs w:val="28"/>
        </w:rPr>
      </w:pPr>
      <w:r>
        <w:rPr>
          <w:b/>
          <w:sz w:val="28"/>
          <w:szCs w:val="28"/>
        </w:rPr>
        <w:t>Cordiali saluti.</w:t>
      </w:r>
    </w:p>
    <w:p w:rsidR="00653D22" w:rsidRDefault="00653D22" w:rsidP="00653D22">
      <w:pPr>
        <w:spacing w:after="0"/>
        <w:jc w:val="both"/>
        <w:rPr>
          <w:b/>
          <w:sz w:val="28"/>
          <w:szCs w:val="28"/>
        </w:rPr>
      </w:pPr>
    </w:p>
    <w:p w:rsidR="00DF146C" w:rsidRDefault="00DF146C" w:rsidP="00A22ACE">
      <w:pPr>
        <w:spacing w:after="0" w:line="240" w:lineRule="auto"/>
        <w:rPr>
          <w:b/>
          <w:sz w:val="28"/>
          <w:szCs w:val="28"/>
        </w:rPr>
      </w:pPr>
      <w:r>
        <w:rPr>
          <w:b/>
          <w:sz w:val="28"/>
          <w:szCs w:val="28"/>
        </w:rPr>
        <w:t xml:space="preserve">                                              </w:t>
      </w:r>
      <w:r w:rsidR="000E62A0">
        <w:rPr>
          <w:b/>
          <w:sz w:val="28"/>
          <w:szCs w:val="28"/>
        </w:rPr>
        <w:t xml:space="preserve">                   </w:t>
      </w:r>
      <w:r w:rsidR="00910312">
        <w:rPr>
          <w:b/>
          <w:sz w:val="28"/>
          <w:szCs w:val="28"/>
        </w:rPr>
        <w:t xml:space="preserve"> </w:t>
      </w:r>
      <w:r w:rsidR="0082551A">
        <w:rPr>
          <w:b/>
          <w:sz w:val="28"/>
          <w:szCs w:val="28"/>
        </w:rPr>
        <w:t xml:space="preserve">                         </w:t>
      </w:r>
      <w:r w:rsidR="005D6D5A">
        <w:rPr>
          <w:b/>
          <w:sz w:val="28"/>
          <w:szCs w:val="28"/>
        </w:rPr>
        <w:t xml:space="preserve">  </w:t>
      </w:r>
      <w:r>
        <w:rPr>
          <w:b/>
          <w:sz w:val="28"/>
          <w:szCs w:val="28"/>
        </w:rPr>
        <w:t>IL PRESIDENTE</w:t>
      </w:r>
    </w:p>
    <w:p w:rsidR="00910312" w:rsidRDefault="00910312" w:rsidP="00A22ACE">
      <w:pPr>
        <w:spacing w:after="0" w:line="240" w:lineRule="auto"/>
        <w:rPr>
          <w:b/>
          <w:sz w:val="28"/>
          <w:szCs w:val="28"/>
        </w:rPr>
      </w:pPr>
      <w:r>
        <w:rPr>
          <w:b/>
          <w:sz w:val="28"/>
          <w:szCs w:val="28"/>
        </w:rPr>
        <w:t xml:space="preserve">                                                              </w:t>
      </w:r>
      <w:r w:rsidR="0082551A">
        <w:rPr>
          <w:b/>
          <w:sz w:val="28"/>
          <w:szCs w:val="28"/>
        </w:rPr>
        <w:t xml:space="preserve">                        </w:t>
      </w:r>
      <w:r>
        <w:rPr>
          <w:b/>
          <w:sz w:val="28"/>
          <w:szCs w:val="28"/>
        </w:rPr>
        <w:t xml:space="preserve"> </w:t>
      </w:r>
      <w:r w:rsidR="005D6D5A">
        <w:rPr>
          <w:b/>
          <w:sz w:val="28"/>
          <w:szCs w:val="28"/>
        </w:rPr>
        <w:t xml:space="preserve">  </w:t>
      </w:r>
      <w:r>
        <w:rPr>
          <w:b/>
          <w:sz w:val="28"/>
          <w:szCs w:val="28"/>
        </w:rPr>
        <w:t xml:space="preserve">Dr. </w:t>
      </w:r>
      <w:r w:rsidRPr="00910312">
        <w:rPr>
          <w:b/>
          <w:sz w:val="28"/>
          <w:szCs w:val="28"/>
        </w:rPr>
        <w:t>Michele RINALDI</w:t>
      </w:r>
    </w:p>
    <w:p w:rsidR="00DF146C" w:rsidRDefault="00DF146C" w:rsidP="00A22ACE">
      <w:pPr>
        <w:spacing w:after="0" w:line="240" w:lineRule="auto"/>
        <w:rPr>
          <w:b/>
          <w:sz w:val="28"/>
          <w:szCs w:val="28"/>
        </w:rPr>
      </w:pPr>
      <w:r>
        <w:rPr>
          <w:b/>
          <w:sz w:val="28"/>
          <w:szCs w:val="28"/>
        </w:rPr>
        <w:t xml:space="preserve">                                                                         </w:t>
      </w:r>
      <w:r w:rsidR="0082551A" w:rsidRPr="0082551A">
        <w:rPr>
          <w:b/>
          <w:noProof/>
          <w:sz w:val="28"/>
          <w:szCs w:val="28"/>
          <w:lang w:eastAsia="it-IT"/>
        </w:rPr>
        <w:drawing>
          <wp:inline distT="0" distB="0" distL="0" distR="0">
            <wp:extent cx="2600325" cy="476250"/>
            <wp:effectExtent l="0" t="0" r="0" b="0"/>
            <wp:docPr id="1" name="Immagine 1" descr="C:\Users\user\Desktop\Firma PRESIDENTE\rinald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rma PRESIDENTE\rinald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656" cy="495725"/>
                    </a:xfrm>
                    <a:prstGeom prst="rect">
                      <a:avLst/>
                    </a:prstGeom>
                    <a:noFill/>
                    <a:ln>
                      <a:noFill/>
                    </a:ln>
                  </pic:spPr>
                </pic:pic>
              </a:graphicData>
            </a:graphic>
          </wp:inline>
        </w:drawing>
      </w:r>
    </w:p>
    <w:p w:rsidR="0013616F" w:rsidRDefault="0013616F" w:rsidP="00A22ACE">
      <w:pPr>
        <w:spacing w:line="360" w:lineRule="auto"/>
        <w:rPr>
          <w:b/>
          <w:sz w:val="28"/>
          <w:szCs w:val="28"/>
        </w:rPr>
      </w:pPr>
    </w:p>
    <w:p w:rsidR="0013616F" w:rsidRDefault="0013616F">
      <w:pPr>
        <w:rPr>
          <w:b/>
          <w:sz w:val="28"/>
          <w:szCs w:val="28"/>
        </w:rPr>
      </w:pPr>
    </w:p>
    <w:p w:rsidR="00844571" w:rsidRPr="00844571" w:rsidRDefault="00844571">
      <w:pPr>
        <w:rPr>
          <w:b/>
          <w:sz w:val="28"/>
          <w:szCs w:val="28"/>
        </w:rPr>
      </w:pPr>
    </w:p>
    <w:p w:rsidR="00AC6C73" w:rsidRDefault="00AC6C73"/>
    <w:p w:rsidR="00AC6C73" w:rsidRDefault="00AC6C73"/>
    <w:p w:rsidR="00AC6C73" w:rsidRDefault="00AC6C73"/>
    <w:sectPr w:rsidR="00AC6C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46"/>
    <w:rsid w:val="000C24A5"/>
    <w:rsid w:val="000C34BD"/>
    <w:rsid w:val="000E62A0"/>
    <w:rsid w:val="00133697"/>
    <w:rsid w:val="0013616F"/>
    <w:rsid w:val="00174D17"/>
    <w:rsid w:val="00285415"/>
    <w:rsid w:val="003A27F6"/>
    <w:rsid w:val="003C6B7D"/>
    <w:rsid w:val="0045474C"/>
    <w:rsid w:val="005057FB"/>
    <w:rsid w:val="005D5170"/>
    <w:rsid w:val="005D6D5A"/>
    <w:rsid w:val="00653D22"/>
    <w:rsid w:val="006B76D8"/>
    <w:rsid w:val="006D2E9E"/>
    <w:rsid w:val="007B1EA5"/>
    <w:rsid w:val="0082551A"/>
    <w:rsid w:val="00844571"/>
    <w:rsid w:val="008E44CF"/>
    <w:rsid w:val="00910312"/>
    <w:rsid w:val="00A22ACE"/>
    <w:rsid w:val="00A57CFB"/>
    <w:rsid w:val="00A83E65"/>
    <w:rsid w:val="00AC6C73"/>
    <w:rsid w:val="00AE3B0E"/>
    <w:rsid w:val="00B0368E"/>
    <w:rsid w:val="00B0404C"/>
    <w:rsid w:val="00B26512"/>
    <w:rsid w:val="00BF2F22"/>
    <w:rsid w:val="00C11028"/>
    <w:rsid w:val="00DF146C"/>
    <w:rsid w:val="00E43327"/>
    <w:rsid w:val="00E94646"/>
    <w:rsid w:val="00F53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2D3D-E9E2-4F45-9A36-7FA1F71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6C73"/>
    <w:rPr>
      <w:color w:val="0563C1" w:themeColor="hyperlink"/>
      <w:u w:val="single"/>
    </w:rPr>
  </w:style>
  <w:style w:type="character" w:styleId="Collegamentovisitato">
    <w:name w:val="FollowedHyperlink"/>
    <w:basedOn w:val="Carpredefinitoparagrafo"/>
    <w:uiPriority w:val="99"/>
    <w:semiHidden/>
    <w:unhideWhenUsed/>
    <w:rsid w:val="00AC6C73"/>
    <w:rPr>
      <w:color w:val="954F72" w:themeColor="followedHyperlink"/>
      <w:u w:val="single"/>
    </w:rPr>
  </w:style>
  <w:style w:type="paragraph" w:styleId="Testofumetto">
    <w:name w:val="Balloon Text"/>
    <w:basedOn w:val="Normale"/>
    <w:link w:val="TestofumettoCarattere"/>
    <w:uiPriority w:val="99"/>
    <w:semiHidden/>
    <w:unhideWhenUsed/>
    <w:rsid w:val="00133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4V44E5BX5Mmr_CRDfm9f1mNApHqxYK_lfA0E004qxgO0BWg/viewform" TargetMode="External"/><Relationship Id="rId5" Type="http://schemas.openxmlformats.org/officeDocument/2006/relationships/hyperlink" Target="mailto:ordinefarmacisticb@pec.fofi.it" TargetMode="External"/><Relationship Id="rId4" Type="http://schemas.openxmlformats.org/officeDocument/2006/relationships/hyperlink" Target="mailto:ordine.farmacisti.cb@tin.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Mario</dc:creator>
  <cp:keywords/>
  <dc:description/>
  <cp:lastModifiedBy>Mario Mario</cp:lastModifiedBy>
  <cp:revision>10</cp:revision>
  <cp:lastPrinted>2017-01-12T13:20:00Z</cp:lastPrinted>
  <dcterms:created xsi:type="dcterms:W3CDTF">2017-01-12T13:15:00Z</dcterms:created>
  <dcterms:modified xsi:type="dcterms:W3CDTF">2017-01-13T08:45:00Z</dcterms:modified>
</cp:coreProperties>
</file>