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jc w:val="center"/>
        <w:tblLayout w:type="fixed"/>
        <w:tblCellMar>
          <w:left w:w="70" w:type="dxa"/>
          <w:right w:w="70" w:type="dxa"/>
        </w:tblCellMar>
        <w:tblLook w:val="0000"/>
      </w:tblPr>
      <w:tblGrid>
        <w:gridCol w:w="1560"/>
        <w:gridCol w:w="9000"/>
      </w:tblGrid>
      <w:tr w:rsidR="009044E8" w:rsidTr="005A69D5">
        <w:trPr>
          <w:trHeight w:val="1002"/>
          <w:jc w:val="center"/>
        </w:trPr>
        <w:tc>
          <w:tcPr>
            <w:tcW w:w="1560" w:type="dxa"/>
          </w:tcPr>
          <w:p w:rsidR="009044E8" w:rsidRDefault="009044E8" w:rsidP="005A69D5">
            <w:pPr>
              <w:jc w:val="center"/>
              <w:rPr>
                <w:rFonts w:ascii="Arial" w:hAnsi="Arial"/>
                <w:b/>
                <w:sz w:val="28"/>
              </w:rPr>
            </w:pPr>
            <w:r>
              <w:rPr>
                <w:rFonts w:ascii="Arial" w:hAnsi="Arial"/>
                <w:b/>
                <w:noProof/>
                <w:sz w:val="28"/>
              </w:rPr>
              <w:drawing>
                <wp:inline distT="0" distB="0" distL="0" distR="0">
                  <wp:extent cx="733425" cy="733425"/>
                  <wp:effectExtent l="19050" t="0" r="9525"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5"/>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9000" w:type="dxa"/>
          </w:tcPr>
          <w:p w:rsidR="009044E8" w:rsidRDefault="009044E8" w:rsidP="005A69D5">
            <w:pPr>
              <w:jc w:val="center"/>
              <w:rPr>
                <w:rFonts w:ascii="Arial" w:hAnsi="Arial"/>
                <w:b/>
                <w:sz w:val="28"/>
              </w:rPr>
            </w:pPr>
            <w:r>
              <w:rPr>
                <w:rFonts w:ascii="Arial" w:hAnsi="Arial"/>
                <w:b/>
                <w:sz w:val="28"/>
              </w:rPr>
              <w:t xml:space="preserve">ORDINE DEI FARMACISTI DELLA PROVINCIA </w:t>
            </w:r>
            <w:proofErr w:type="spellStart"/>
            <w:r>
              <w:rPr>
                <w:rFonts w:ascii="Arial" w:hAnsi="Arial"/>
                <w:b/>
                <w:sz w:val="28"/>
              </w:rPr>
              <w:t>DI</w:t>
            </w:r>
            <w:proofErr w:type="spellEnd"/>
            <w:r>
              <w:rPr>
                <w:rFonts w:ascii="Arial" w:hAnsi="Arial"/>
                <w:b/>
                <w:sz w:val="28"/>
              </w:rPr>
              <w:t xml:space="preserve"> LUCCA</w:t>
            </w:r>
          </w:p>
          <w:p w:rsidR="009044E8" w:rsidRDefault="009044E8" w:rsidP="005A69D5">
            <w:pPr>
              <w:jc w:val="center"/>
              <w:rPr>
                <w:rFonts w:ascii="Arial" w:hAnsi="Arial"/>
                <w:sz w:val="16"/>
              </w:rPr>
            </w:pPr>
            <w:r>
              <w:rPr>
                <w:rFonts w:ascii="Arial" w:hAnsi="Arial"/>
                <w:sz w:val="16"/>
              </w:rPr>
              <w:t>Viale  Marti, 415   55100 Lucca  - Telefono e Fax 0583/398916</w:t>
            </w:r>
          </w:p>
          <w:p w:rsidR="009044E8" w:rsidRDefault="009044E8" w:rsidP="005A69D5">
            <w:pPr>
              <w:numPr>
                <w:ilvl w:val="0"/>
                <w:numId w:val="1"/>
              </w:numPr>
              <w:jc w:val="center"/>
              <w:rPr>
                <w:rFonts w:ascii="Arial" w:hAnsi="Arial"/>
                <w:sz w:val="16"/>
              </w:rPr>
            </w:pPr>
            <w:r>
              <w:rPr>
                <w:rFonts w:ascii="Arial" w:hAnsi="Arial"/>
                <w:sz w:val="16"/>
              </w:rPr>
              <w:t xml:space="preserve">e-Mail  </w:t>
            </w:r>
            <w:hyperlink r:id="rId6" w:history="1">
              <w:r w:rsidRPr="008F61C5">
                <w:rPr>
                  <w:rStyle w:val="Collegamentoipertestuale"/>
                  <w:rFonts w:ascii="Arial" w:hAnsi="Arial"/>
                  <w:sz w:val="16"/>
                </w:rPr>
                <w:t>ordinefarmacistilucca@tiscali.it</w:t>
              </w:r>
            </w:hyperlink>
          </w:p>
          <w:p w:rsidR="009044E8" w:rsidRDefault="009044E8" w:rsidP="005A69D5">
            <w:pPr>
              <w:numPr>
                <w:ilvl w:val="0"/>
                <w:numId w:val="1"/>
              </w:numPr>
              <w:jc w:val="center"/>
              <w:rPr>
                <w:rFonts w:ascii="Arial" w:hAnsi="Arial"/>
                <w:sz w:val="16"/>
              </w:rPr>
            </w:pPr>
            <w:hyperlink r:id="rId7" w:history="1">
              <w:r w:rsidRPr="00532AD4">
                <w:rPr>
                  <w:rStyle w:val="Collegamentoipertestuale"/>
                  <w:rFonts w:ascii="Arial" w:hAnsi="Arial"/>
                  <w:sz w:val="16"/>
                </w:rPr>
                <w:t>ordinefarmacistilu@pec.fofi.it</w:t>
              </w:r>
            </w:hyperlink>
          </w:p>
          <w:p w:rsidR="009044E8" w:rsidRDefault="009044E8" w:rsidP="005A69D5">
            <w:pPr>
              <w:numPr>
                <w:ilvl w:val="0"/>
                <w:numId w:val="1"/>
              </w:numPr>
              <w:jc w:val="center"/>
              <w:rPr>
                <w:rFonts w:ascii="Arial" w:hAnsi="Arial"/>
                <w:sz w:val="16"/>
              </w:rPr>
            </w:pPr>
          </w:p>
          <w:p w:rsidR="009044E8" w:rsidRDefault="009044E8" w:rsidP="005A69D5">
            <w:pPr>
              <w:numPr>
                <w:ilvl w:val="0"/>
                <w:numId w:val="1"/>
              </w:numPr>
              <w:jc w:val="center"/>
              <w:rPr>
                <w:rFonts w:ascii="Arial" w:hAnsi="Arial"/>
                <w:sz w:val="16"/>
              </w:rPr>
            </w:pPr>
          </w:p>
        </w:tc>
      </w:tr>
    </w:tbl>
    <w:p w:rsidR="009044E8" w:rsidRDefault="009044E8" w:rsidP="009044E8">
      <w:pPr>
        <w:tabs>
          <w:tab w:val="left" w:pos="5760"/>
        </w:tabs>
        <w:jc w:val="both"/>
        <w:rPr>
          <w:sz w:val="28"/>
        </w:rPr>
      </w:pPr>
    </w:p>
    <w:p w:rsidR="009044E8" w:rsidRDefault="009044E8" w:rsidP="009044E8">
      <w:pPr>
        <w:tabs>
          <w:tab w:val="left" w:pos="5760"/>
        </w:tabs>
        <w:jc w:val="both"/>
        <w:rPr>
          <w:sz w:val="28"/>
        </w:rPr>
      </w:pPr>
    </w:p>
    <w:p w:rsidR="008537B6" w:rsidRDefault="008537B6"/>
    <w:p w:rsidR="009044E8" w:rsidRDefault="009044E8"/>
    <w:p w:rsidR="009044E8" w:rsidRPr="009044E8" w:rsidRDefault="009044E8" w:rsidP="009044E8">
      <w:pPr>
        <w:jc w:val="center"/>
        <w:rPr>
          <w:sz w:val="24"/>
          <w:szCs w:val="24"/>
        </w:rPr>
      </w:pPr>
      <w:r w:rsidRPr="009044E8">
        <w:rPr>
          <w:sz w:val="24"/>
          <w:szCs w:val="24"/>
        </w:rPr>
        <w:t>OIV</w:t>
      </w:r>
    </w:p>
    <w:p w:rsidR="008C0C51" w:rsidRPr="009044E8" w:rsidRDefault="008C0C51">
      <w:pPr>
        <w:rPr>
          <w:sz w:val="24"/>
          <w:szCs w:val="24"/>
        </w:rPr>
      </w:pPr>
    </w:p>
    <w:p w:rsidR="008C0C51" w:rsidRPr="009044E8" w:rsidRDefault="008C0C51">
      <w:pPr>
        <w:rPr>
          <w:sz w:val="24"/>
          <w:szCs w:val="24"/>
        </w:rPr>
      </w:pPr>
    </w:p>
    <w:p w:rsidR="009044E8" w:rsidRDefault="008C0C51">
      <w:pPr>
        <w:rPr>
          <w:sz w:val="24"/>
          <w:szCs w:val="24"/>
        </w:rPr>
      </w:pPr>
      <w:r w:rsidRPr="009044E8">
        <w:rPr>
          <w:sz w:val="24"/>
          <w:szCs w:val="24"/>
        </w:rPr>
        <w:t xml:space="preserve">L’Ordine dei Farmacisti della Provincia di Lucca, stante il disposto dell'art. 2, comma 2 bis del </w:t>
      </w:r>
      <w:proofErr w:type="spellStart"/>
      <w:r w:rsidRPr="009044E8">
        <w:rPr>
          <w:sz w:val="24"/>
          <w:szCs w:val="24"/>
        </w:rPr>
        <w:t>D.L</w:t>
      </w:r>
      <w:proofErr w:type="spellEnd"/>
      <w:r w:rsidRPr="009044E8">
        <w:rPr>
          <w:sz w:val="24"/>
          <w:szCs w:val="24"/>
        </w:rPr>
        <w:t xml:space="preserve"> 31 agosto 2013, n. 101, convertito nella Legge n. 125/2013, non è destinataria di obblighi di costituzione degli Organismi Interni di Valutazione (OIV).</w:t>
      </w:r>
    </w:p>
    <w:p w:rsidR="009044E8" w:rsidRDefault="008C0C51">
      <w:pPr>
        <w:rPr>
          <w:sz w:val="24"/>
          <w:szCs w:val="24"/>
        </w:rPr>
      </w:pPr>
      <w:r w:rsidRPr="009044E8">
        <w:rPr>
          <w:sz w:val="24"/>
          <w:szCs w:val="24"/>
        </w:rPr>
        <w:t xml:space="preserve"> La norma citata, in particolare, pur richiamando un adeguamento delle strutture </w:t>
      </w:r>
      <w:proofErr w:type="spellStart"/>
      <w:r w:rsidRPr="009044E8">
        <w:rPr>
          <w:sz w:val="24"/>
          <w:szCs w:val="24"/>
        </w:rPr>
        <w:t>ordinistiche</w:t>
      </w:r>
      <w:proofErr w:type="spellEnd"/>
      <w:r w:rsidRPr="009044E8">
        <w:rPr>
          <w:sz w:val="24"/>
          <w:szCs w:val="24"/>
        </w:rPr>
        <w:t xml:space="preserve"> ai principi del </w:t>
      </w:r>
      <w:proofErr w:type="spellStart"/>
      <w:r w:rsidRPr="009044E8">
        <w:rPr>
          <w:sz w:val="24"/>
          <w:szCs w:val="24"/>
        </w:rPr>
        <w:t>D.Lgs</w:t>
      </w:r>
      <w:proofErr w:type="spellEnd"/>
      <w:r w:rsidRPr="009044E8">
        <w:rPr>
          <w:sz w:val="24"/>
          <w:szCs w:val="24"/>
        </w:rPr>
        <w:t xml:space="preserve"> 165/2001, esclude espressamente quella parte della "Riforma Brunetta" (artt. 4 e 14 </w:t>
      </w:r>
      <w:proofErr w:type="spellStart"/>
      <w:r w:rsidRPr="009044E8">
        <w:rPr>
          <w:sz w:val="24"/>
          <w:szCs w:val="24"/>
        </w:rPr>
        <w:t>d.lgs</w:t>
      </w:r>
      <w:proofErr w:type="spellEnd"/>
      <w:r w:rsidRPr="009044E8">
        <w:rPr>
          <w:sz w:val="24"/>
          <w:szCs w:val="24"/>
        </w:rPr>
        <w:t xml:space="preserve">, 150/2009) che impone alla generalità delle amministrazioni pubbliche gli obblighi in materia di performance e </w:t>
      </w:r>
      <w:proofErr w:type="spellStart"/>
      <w:r w:rsidRPr="009044E8">
        <w:rPr>
          <w:sz w:val="24"/>
          <w:szCs w:val="24"/>
        </w:rPr>
        <w:t>O.I.V.</w:t>
      </w:r>
      <w:proofErr w:type="spellEnd"/>
      <w:r w:rsidRPr="009044E8">
        <w:rPr>
          <w:sz w:val="24"/>
          <w:szCs w:val="24"/>
        </w:rPr>
        <w:t xml:space="preserve"> Art. 2, </w:t>
      </w:r>
      <w:proofErr w:type="spellStart"/>
      <w:r w:rsidRPr="009044E8">
        <w:rPr>
          <w:sz w:val="24"/>
          <w:szCs w:val="24"/>
        </w:rPr>
        <w:t>co</w:t>
      </w:r>
      <w:proofErr w:type="spellEnd"/>
      <w:r w:rsidRPr="009044E8">
        <w:rPr>
          <w:sz w:val="24"/>
          <w:szCs w:val="24"/>
        </w:rPr>
        <w:t xml:space="preserve">. 2bis, </w:t>
      </w:r>
      <w:proofErr w:type="spellStart"/>
      <w:r w:rsidRPr="009044E8">
        <w:rPr>
          <w:sz w:val="24"/>
          <w:szCs w:val="24"/>
        </w:rPr>
        <w:t>DL</w:t>
      </w:r>
      <w:proofErr w:type="spellEnd"/>
      <w:r w:rsidRPr="009044E8">
        <w:rPr>
          <w:sz w:val="24"/>
          <w:szCs w:val="24"/>
        </w:rPr>
        <w:t xml:space="preserve"> 101/2013 2-bis. </w:t>
      </w:r>
    </w:p>
    <w:p w:rsidR="008C0C51" w:rsidRPr="009044E8" w:rsidRDefault="008C0C51">
      <w:pPr>
        <w:rPr>
          <w:sz w:val="24"/>
          <w:szCs w:val="24"/>
          <w:u w:val="single"/>
        </w:rPr>
      </w:pPr>
      <w:r w:rsidRPr="009044E8">
        <w:rPr>
          <w:sz w:val="24"/>
          <w:szCs w:val="24"/>
          <w:u w:val="single"/>
        </w:rPr>
        <w:t>“Gli ordini, i collegi professionali, i relativi organismi nazionali e gli enti aventi natura associativa, con propri regolamenti, si adeguano, tenendo conto delle relative peculiarità, ai principi del decreto legislativo 30 marzo 2001, n. 165, ad eccezione dell'articolo 4, del decreto legislativo 27 ottobre 2009, n. 150, ad eccezione dell'articolo 14, nonché delle disposizioni di cui al titolo III e ai principi generali di razionalizzazione e contenimento della spesa, in quanto non gravanti sulla finanza pubblica.”</w:t>
      </w:r>
    </w:p>
    <w:sectPr w:rsidR="008C0C51" w:rsidRPr="009044E8" w:rsidSect="008537B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2694"/>
    <w:multiLevelType w:val="singleLevel"/>
    <w:tmpl w:val="8EE20D5C"/>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C0C51"/>
    <w:rsid w:val="008537B6"/>
    <w:rsid w:val="008C0C51"/>
    <w:rsid w:val="009044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44E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9044E8"/>
    <w:rPr>
      <w:color w:val="0000FF"/>
      <w:u w:val="single"/>
    </w:rPr>
  </w:style>
  <w:style w:type="paragraph" w:styleId="Testofumetto">
    <w:name w:val="Balloon Text"/>
    <w:basedOn w:val="Normale"/>
    <w:link w:val="TestofumettoCarattere"/>
    <w:uiPriority w:val="99"/>
    <w:semiHidden/>
    <w:unhideWhenUsed/>
    <w:rsid w:val="009044E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44E8"/>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dinefarmacistilu@pec.fof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dinefarmacistilucca@tiscali.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215</Words>
  <Characters>1230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2021-06-30T07:49:00Z</dcterms:created>
  <dcterms:modified xsi:type="dcterms:W3CDTF">2021-06-30T08:06:00Z</dcterms:modified>
</cp:coreProperties>
</file>