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0986B964" w14:textId="77777777" w:rsidP="00FD6082" w:rsidR="00FD6082" w:rsidRDefault="00FD6082">
      <w:pPr>
        <w:jc w:val="center"/>
        <w:rPr>
          <w:b/>
          <w:sz w:val="52"/>
        </w:rPr>
      </w:pPr>
    </w:p>
    <w:p w14:paraId="1082D42C" w14:textId="77777777" w:rsidP="00FD6082" w:rsidR="00FD6082" w:rsidRDefault="00FD6082">
      <w:pPr>
        <w:jc w:val="center"/>
        <w:rPr>
          <w:b/>
          <w:sz w:val="52"/>
        </w:rPr>
      </w:pPr>
    </w:p>
    <w:p w14:paraId="06126139" w14:textId="77777777" w:rsidP="00FD6082" w:rsidR="00FD6082" w:rsidRDefault="00FD6082">
      <w:pPr>
        <w:jc w:val="center"/>
        <w:rPr>
          <w:b/>
          <w:sz w:val="52"/>
        </w:rPr>
      </w:pPr>
    </w:p>
    <w:p w14:paraId="0A2874E4" w14:textId="77777777" w:rsidP="00FD6082" w:rsidR="00FD6082" w:rsidRDefault="00FD6082">
      <w:pPr>
        <w:jc w:val="center"/>
        <w:rPr>
          <w:b/>
          <w:sz w:val="52"/>
        </w:rPr>
      </w:pPr>
    </w:p>
    <w:p w14:paraId="4D19169C" w14:textId="77777777" w:rsidP="00FD6082" w:rsidR="00FD6082" w:rsidRDefault="00FD6082">
      <w:pPr>
        <w:jc w:val="center"/>
        <w:rPr>
          <w:b/>
          <w:sz w:val="52"/>
        </w:rPr>
      </w:pPr>
    </w:p>
    <w:p w14:paraId="568538F6" w14:textId="77777777" w:rsidP="00FD6082" w:rsidR="00FD6082" w:rsidRDefault="00FD6082">
      <w:pPr>
        <w:jc w:val="center"/>
        <w:rPr>
          <w:b/>
          <w:sz w:val="52"/>
        </w:rPr>
      </w:pPr>
    </w:p>
    <w:p w14:paraId="4FE70A7C" w14:textId="77777777" w:rsidP="00FD6082" w:rsidR="00FD6082" w:rsidRDefault="00FD6082" w:rsidRPr="007A09A7">
      <w:pPr>
        <w:pBdr>
          <w:top w:color="auto" w:space="1" w:sz="4" w:val="single"/>
          <w:bottom w:color="auto" w:space="1" w:sz="4" w:val="single"/>
        </w:pBdr>
        <w:jc w:val="center"/>
        <w:rPr>
          <w:b/>
          <w:sz w:val="52"/>
        </w:rPr>
      </w:pPr>
      <w:r w:rsidRPr="007A09A7">
        <w:rPr>
          <w:b/>
          <w:sz w:val="52"/>
        </w:rPr>
        <w:t xml:space="preserve">Relazione annuale RPCT </w:t>
      </w:r>
    </w:p>
    <w:p w14:paraId="6D8A1E12" w14:textId="77777777" w:rsidP="00FD6082" w:rsidR="00FD6082" w:rsidRDefault="00FD6082" w:rsidRPr="007A09A7">
      <w:pPr>
        <w:pBdr>
          <w:top w:color="auto" w:space="1" w:sz="4" w:val="single"/>
          <w:bottom w:color="auto" w:space="1" w:sz="4" w:val="single"/>
        </w:pBdr>
        <w:jc w:val="center"/>
        <w:rPr>
          <w:b/>
          <w:sz w:val="44"/>
        </w:rPr>
      </w:pPr>
    </w:p>
    <w:p w14:paraId="66B08F60" w14:textId="77777777" w:rsidP="00FD6082" w:rsidR="00FD6082" w:rsidRDefault="00FD6082" w:rsidRPr="007A09A7">
      <w:pPr>
        <w:pBdr>
          <w:top w:color="auto" w:space="1" w:sz="4" w:val="single"/>
          <w:bottom w:color="auto" w:space="1" w:sz="4" w:val="single"/>
        </w:pBdr>
        <w:jc w:val="center"/>
        <w:rPr>
          <w:b/>
          <w:sz w:val="44"/>
        </w:rPr>
      </w:pPr>
      <w:r w:rsidRPr="007A09A7">
        <w:rPr>
          <w:b/>
          <w:sz w:val="44"/>
        </w:rPr>
        <w:t xml:space="preserve">anno 2019 </w:t>
      </w:r>
    </w:p>
    <w:p w14:paraId="1E793303" w14:textId="77777777" w:rsidP="00FD6082" w:rsidR="00FD6082" w:rsidRDefault="00FD6082"/>
    <w:p w14:paraId="2AA6CB77" w14:textId="77777777" w:rsidP="00FD6082" w:rsidR="00FD6082" w:rsidRDefault="00FD6082"/>
    <w:p w14:paraId="5BD851BF" w14:textId="77777777" w:rsidP="00FD6082" w:rsidR="00FD6082" w:rsidRDefault="00FD6082">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4F5E7FCF" w14:textId="77777777" w:rsidP="00247AE8" w:rsidR="00247AE8" w:rsidRDefault="00247AE8">
          <w:pPr>
            <w:pStyle w:val="Titolosommario"/>
          </w:pPr>
          <w:r>
            <w:t>Indice della Relazione annuale del RPCT sull’attuazione del PTPC</w:t>
          </w:r>
        </w:p>
        <w:p w14:paraId="07B3ED0C" w14:textId="4BC8B2A6" w:rsidR="00236057" w:rsidRDefault="00247AE8">
          <w:pPr>
            <w:pStyle w:val="Sommario1"/>
            <w:tabs>
              <w:tab w:leader="dot" w:pos="9628"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14:paraId="1C999F5B" w14:textId="1A51B63B"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14:paraId="4C83302A" w14:textId="5F5350DA"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14:paraId="5FDB8762" w14:textId="1140002C" w:rsidR="00236057" w:rsidRDefault="00643A84">
          <w:pPr>
            <w:pStyle w:val="Sommario2"/>
            <w:tabs>
              <w:tab w:leader="dot" w:pos="9628" w:val="right"/>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14:paraId="03E5A96D" w14:textId="0F858B5C" w:rsidR="00236057" w:rsidRDefault="00643A84">
          <w:pPr>
            <w:pStyle w:val="Sommario2"/>
            <w:tabs>
              <w:tab w:leader="dot" w:pos="9628" w:val="right"/>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14:paraId="1CA16084" w14:textId="46F7124A" w:rsidR="00236057" w:rsidRDefault="00643A84">
          <w:pPr>
            <w:pStyle w:val="Sommario2"/>
            <w:tabs>
              <w:tab w:leader="dot" w:pos="9628" w:val="right"/>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14:paraId="760057FB" w14:textId="1730D20E" w:rsidR="00236057" w:rsidRDefault="00643A84">
          <w:pPr>
            <w:pStyle w:val="Sommario3"/>
            <w:tabs>
              <w:tab w:leader="dot" w:pos="9628" w:val="right"/>
            </w:tabs>
            <w:rPr>
              <w:noProof/>
            </w:rPr>
          </w:pPr>
          <w:hyperlink w:anchor="_Toc25245717" w:history="1">
            <w:r w:rsidR="00236057" w:rsidRPr="00971073">
              <w:rPr>
                <w:rStyle w:val="Collegamentoipertestuale"/>
                <w:noProof/>
              </w:rPr>
              <w:t>3.3.1 Rotazione Ordinaria</w:t>
            </w:r>
            <w:r w:rsidR="00236057">
              <w:rPr>
                <w:noProof/>
                <w:webHidden/>
              </w:rPr>
              <w:tab/>
            </w:r>
          </w:hyperlink>
        </w:p>
        <w:p w14:paraId="063C2296" w14:textId="16E6A9F9" w:rsidR="00236057" w:rsidRDefault="00643A84">
          <w:pPr>
            <w:pStyle w:val="Sommario3"/>
            <w:tabs>
              <w:tab w:leader="dot" w:pos="9628" w:val="right"/>
            </w:tabs>
            <w:rPr>
              <w:noProof/>
            </w:rPr>
          </w:pPr>
          <w:hyperlink w:anchor="_Toc25245718" w:history="1">
            <w:r w:rsidR="00236057" w:rsidRPr="00971073">
              <w:rPr>
                <w:rStyle w:val="Collegamentoipertestuale"/>
                <w:noProof/>
              </w:rPr>
              <w:t>3.3.2 Rotazione Straordinaria</w:t>
            </w:r>
            <w:r w:rsidR="00236057">
              <w:rPr>
                <w:noProof/>
                <w:webHidden/>
              </w:rPr>
              <w:tab/>
            </w:r>
          </w:hyperlink>
        </w:p>
        <w:p w14:paraId="4C078545" w14:textId="77A1D7F4" w:rsidR="00236057" w:rsidRDefault="00643A84">
          <w:pPr>
            <w:pStyle w:val="Sommario2"/>
            <w:tabs>
              <w:tab w:leader="dot" w:pos="9628" w:val="right"/>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14:paraId="57908B6C" w14:textId="56182720" w:rsidR="00236057" w:rsidRDefault="00643A84">
          <w:pPr>
            <w:pStyle w:val="Sommario2"/>
            <w:tabs>
              <w:tab w:leader="dot" w:pos="9628" w:val="right"/>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14:paraId="5F418287" w14:textId="6DC5BE08" w:rsidR="00236057" w:rsidRDefault="00643A84">
          <w:pPr>
            <w:pStyle w:val="Sommario2"/>
            <w:tabs>
              <w:tab w:leader="dot" w:pos="9628" w:val="right"/>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14:paraId="6F395C24" w14:textId="6C4352A0" w:rsidR="00236057" w:rsidRDefault="00643A84">
          <w:pPr>
            <w:pStyle w:val="Sommario2"/>
            <w:tabs>
              <w:tab w:leader="dot" w:pos="9628" w:val="right"/>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14:paraId="0690CEE3" w14:textId="560A82A8" w:rsidR="00236057" w:rsidRDefault="00643A84">
          <w:pPr>
            <w:pStyle w:val="Sommario2"/>
            <w:tabs>
              <w:tab w:leader="dot" w:pos="9628" w:val="right"/>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14:paraId="7C5D8D0A" w14:textId="18DFA004" w:rsidR="00236057" w:rsidRDefault="00643A84">
          <w:pPr>
            <w:pStyle w:val="Sommario2"/>
            <w:tabs>
              <w:tab w:leader="dot" w:pos="9628" w:val="right"/>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14:paraId="2BF8A9C7" w14:textId="7BAC37A5" w:rsidR="00236057" w:rsidRDefault="00643A84">
          <w:pPr>
            <w:pStyle w:val="Sommario2"/>
            <w:tabs>
              <w:tab w:leader="dot" w:pos="9628" w:val="right"/>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14:paraId="7D95F58E" w14:textId="5917A89B" w:rsidR="00236057" w:rsidRDefault="00643A84">
          <w:pPr>
            <w:pStyle w:val="Sommario2"/>
            <w:tabs>
              <w:tab w:leader="dot" w:pos="9628" w:val="right"/>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14:paraId="7CFA469D" w14:textId="5D1711ED"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14:paraId="2873E2F5" w14:textId="5144F27A" w:rsidR="00236057" w:rsidRDefault="00643A84">
          <w:pPr>
            <w:pStyle w:val="Sommario2"/>
            <w:tabs>
              <w:tab w:leader="dot" w:pos="9628" w:val="right"/>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14:paraId="00D69677" w14:textId="5DB058A1"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14:paraId="43571551" w14:textId="747C4001"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14:paraId="7ED9A634" w14:textId="0F81D66D"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14:paraId="7ECA2620" w14:textId="74DB6157"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14:paraId="2C25A8F7" w14:textId="65778B98"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14:paraId="3BCFD1A4" w14:textId="5208197F"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14:paraId="2EAA461D" w14:textId="1BC7049D" w:rsidR="00236057" w:rsidRDefault="00643A84">
          <w:pPr>
            <w:pStyle w:val="Sommario2"/>
            <w:tabs>
              <w:tab w:pos="880" w:val="left"/>
              <w:tab w:leader="dot" w:pos="9628" w:val="right"/>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14:paraId="55508F97" w14:textId="3D08CEF5" w:rsidR="00236057" w:rsidRDefault="00643A84">
          <w:pPr>
            <w:pStyle w:val="Sommario2"/>
            <w:tabs>
              <w:tab w:pos="880" w:val="left"/>
              <w:tab w:leader="dot" w:pos="9628" w:val="right"/>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14:paraId="0EA17185" w14:textId="15F85144" w:rsidR="00236057" w:rsidRDefault="00643A84">
          <w:pPr>
            <w:pStyle w:val="Sommario2"/>
            <w:tabs>
              <w:tab w:pos="880" w:val="left"/>
              <w:tab w:leader="dot" w:pos="9628" w:val="right"/>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14:paraId="628CB0BD" w14:textId="72526362" w:rsidR="00236057" w:rsidRDefault="00643A84">
          <w:pPr>
            <w:pStyle w:val="Sommario2"/>
            <w:tabs>
              <w:tab w:pos="880" w:val="left"/>
              <w:tab w:leader="dot" w:pos="9628" w:val="right"/>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14:paraId="4A65300E" w14:textId="5DBBA3F5" w:rsidR="00236057" w:rsidRDefault="00643A84">
          <w:pPr>
            <w:pStyle w:val="Sommario2"/>
            <w:tabs>
              <w:tab w:pos="880" w:val="left"/>
              <w:tab w:leader="dot" w:pos="9628" w:val="right"/>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14:paraId="26F16A6B" w14:textId="028DC380" w:rsidR="00236057" w:rsidRDefault="00643A84">
          <w:pPr>
            <w:pStyle w:val="Sommario2"/>
            <w:tabs>
              <w:tab w:leader="dot" w:pos="9628" w:val="right"/>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14:paraId="168C62D7" w14:textId="1391C2A5" w:rsidR="00236057" w:rsidRDefault="00643A84">
          <w:pPr>
            <w:pStyle w:val="Sommario2"/>
            <w:tabs>
              <w:tab w:pos="880" w:val="left"/>
              <w:tab w:leader="dot" w:pos="9628" w:val="right"/>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14:paraId="22B88F06" w14:textId="59E4EFCF" w:rsidR="00236057" w:rsidRDefault="00643A84">
          <w:pPr>
            <w:pStyle w:val="Sommario2"/>
            <w:tabs>
              <w:tab w:pos="880" w:val="left"/>
              <w:tab w:leader="dot" w:pos="9628" w:val="right"/>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14:paraId="5B32A53F" w14:textId="1D53A682" w:rsidP="00247AE8" w:rsidR="00247AE8" w:rsidRDefault="00247AE8">
          <w:r>
            <w:rPr>
              <w:b/>
              <w:bCs/>
              <w:noProof/>
            </w:rPr>
            <w:fldChar w:fldCharType="end"/>
          </w:r>
        </w:p>
      </w:sdtContent>
    </w:sdt>
    <w:p w14:paraId="40FA52F4" w14:textId="3E53C6A6" w:rsidR="00703368" w:rsidRDefault="00703368">
      <w:pPr>
        <w:spacing w:after="160" w:line="259" w:lineRule="auto"/>
      </w:pPr>
      <w:r>
        <w:br w:type="page"/>
      </w:r>
    </w:p>
    <w:p w14:paraId="1D531C36" w14:textId="77777777" w:rsidP="00FD6082" w:rsidR="00FD6082" w:rsidRDefault="00FD6082" w:rsidRPr="008C5207">
      <w:pPr>
        <w:pStyle w:val="Titolo1"/>
      </w:pPr>
      <w:bookmarkStart w:id="0" w:name="_Toc5803715"/>
      <w:bookmarkStart w:id="1" w:name="_Toc25245711"/>
      <w:r w:rsidRPr="008C5207">
        <w:lastRenderedPageBreak/>
        <w:t>SEZIONE 1. ANAGRAFICA AMMINISTRAZIONE</w:t>
      </w:r>
      <w:bookmarkEnd w:id="0"/>
      <w:bookmarkEnd w:id="1"/>
    </w:p>
    <w:p w14:paraId="526FEE8E" w14:textId="2050BF7F" w:rsidP="00FD6082" w:rsidR="00FD6082" w:rsidRDefault="00247AE8">
      <w:r>
        <w:t>C</w:t>
      </w:r>
      <w:r w:rsidR="00FD6082">
        <w:t>odice fiscale Amministrazione: 80000170318</w:t>
      </w:r>
    </w:p>
    <w:p w14:paraId="2B1FA85C" w14:textId="77777777" w:rsidP="00FD6082" w:rsidR="00FD6082" w:rsidRDefault="00FD6082">
      <w:r>
        <w:t>Denominazione Amministrazione: ORDINE DEI FARMACISTI DELLA PROVINCIA DI GORIZIA</w:t>
      </w:r>
    </w:p>
    <w:p w14:paraId="788AA50A" w14:textId="77777777" w:rsidP="00FD6082" w:rsidR="00FD6082" w:rsidRDefault="00FD6082">
      <w:r>
        <w:t>Comparto: Ordini professionali</w:t>
      </w:r>
    </w:p>
    <w:p w14:paraId="79EA65BE" w14:textId="77777777" w:rsidP="00FD6082" w:rsidR="00FD6082" w:rsidRDefault="00FD6082">
      <w:r>
        <w:t>Regione di appartenenza:</w:t>
      </w:r>
      <w:r w:rsidRPr="00415712">
        <w:t xml:space="preserve"> </w:t>
      </w:r>
      <w:r>
        <w:t>Friuli-Venezia Giulia</w:t>
      </w:r>
    </w:p>
    <w:p w14:paraId="304E26A1" w14:textId="77777777" w:rsidP="00FD6082" w:rsidR="00FD6082" w:rsidRDefault="00FD6082">
      <w:r>
        <w:t>Classe dipendenti: 0</w:t>
      </w:r>
      <w:r w:rsidRPr="0012368F">
        <w:t/>
      </w:r>
      <w:r>
        <w:t/>
      </w:r>
    </w:p>
    <w:p w14:paraId="412CCB06" w14:textId="77777777" w:rsidP="00FD6082" w:rsidR="00FD6082" w:rsidRDefault="00FD6082">
      <w:r>
        <w:t>Numero totale Dirigenti:</w:t>
      </w:r>
      <w:r w:rsidRPr="00415712">
        <w:t xml:space="preserve"> </w:t>
      </w:r>
      <w:r>
        <w:t>7</w:t>
      </w:r>
    </w:p>
    <w:p w14:paraId="1C860C9E" w14:textId="77777777" w:rsidP="00FD6082" w:rsidR="00FD6082" w:rsidRDefault="00FD6082" w:rsidRPr="00A82AEF">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14:paraId="30AEED4B" w14:textId="77777777" w:rsidP="00FD6082" w:rsidR="00FD6082" w:rsidRDefault="00FD6082">
      <w:r>
        <w:t>Nome RPC:</w:t>
      </w:r>
      <w:r w:rsidRPr="00415712">
        <w:t xml:space="preserve"> </w:t>
      </w:r>
      <w:r>
        <w:t>SIMONETTA</w:t>
      </w:r>
      <w:r w:rsidRPr="00C576E1">
        <w:t/>
      </w:r>
      <w:r>
        <w:t/>
      </w:r>
    </w:p>
    <w:p w14:paraId="41D22E36" w14:textId="77777777" w:rsidP="00FD6082" w:rsidR="00FD6082" w:rsidRDefault="00FD6082">
      <w:r>
        <w:t>Cognome RPC:</w:t>
      </w:r>
      <w:r w:rsidRPr="00415712">
        <w:t xml:space="preserve"> </w:t>
      </w:r>
      <w:r>
        <w:t>LABAGNARA</w:t>
      </w:r>
      <w:r w:rsidRPr="00C576E1">
        <w:t/>
      </w:r>
      <w:r>
        <w:t/>
      </w:r>
    </w:p>
    <w:p w14:paraId="3743B0E6" w14:textId="77777777" w:rsidP="00FD6082" w:rsidR="00FD6082" w:rsidRDefault="00FD6082">
      <w:r>
        <w:t>Qualifica:</w:t>
      </w:r>
      <w:r w:rsidRPr="00415712">
        <w:t xml:space="preserve"> </w:t>
      </w:r>
      <w:r>
        <w:t>Responsabile piani triennali prevenzione corruzione</w:t>
      </w:r>
      <w:r w:rsidRPr="00C576E1">
        <w:t/>
      </w:r>
      <w:r>
        <w:t/>
      </w:r>
    </w:p>
    <w:p w14:paraId="3AE634E2" w14:textId="77777777" w:rsidP="00FD6082" w:rsidR="00FD6082" w:rsidRDefault="00FD6082">
      <w:r>
        <w:t>Posizione occupata: Consigliere</w:t>
      </w:r>
      <w:r w:rsidRPr="00C576E1">
        <w:t/>
      </w:r>
      <w:r>
        <w:t/>
      </w:r>
    </w:p>
    <w:p w14:paraId="2C8786F6" w14:textId="77777777" w:rsidP="00FD6082" w:rsidR="00FD6082" w:rsidRDefault="00FD6082">
      <w:r>
        <w:t>Data inizio incarico di RPC:</w:t>
      </w:r>
      <w:r w:rsidRPr="00415712">
        <w:t xml:space="preserve"> </w:t>
      </w:r>
      <w:r>
        <w:t>04/05/2018</w:t>
      </w:r>
      <w:r w:rsidRPr="00C576E1">
        <w:t/>
      </w:r>
      <w:r>
        <w:t/>
      </w:r>
      <w:r w:rsidRPr="00C576E1">
        <w:t/>
      </w:r>
      <w:r>
        <w:t/>
      </w:r>
    </w:p>
    <w:p w14:paraId="5F2FCC4A" w14:textId="29BB82AC" w:rsidP="00952729" w:rsidR="00247AE8" w:rsidRDefault="00247AE8">
      <w:r>
        <w:t>Il RPC</w:t>
      </w:r>
      <w:r w:rsidR="00984521">
        <w:t>T</w:t>
      </w:r>
      <w:r>
        <w:t xml:space="preserve"> </w:t>
      </w:r>
      <w:r w:rsidR="00071BF1">
        <w:t>svolge</w:t>
      </w:r>
      <w:r w:rsidR="00071BF1" w:rsidRPr="00AE5AF9">
        <w:t/>
      </w:r>
      <w:r w:rsidR="00071BF1">
        <w:t/>
      </w:r>
      <w:r w:rsidR="00AE5AF9">
        <w:t xml:space="preserve"> </w:t>
      </w:r>
      <w:r>
        <w:t>anche le funzioni di Responsabile della trasparenza</w:t>
      </w:r>
    </w:p>
    <w:p w14:paraId="47BD11F7" w14:textId="3F1726AC" w:rsidP="00247AE8" w:rsidR="00247AE8" w:rsidRDefault="00952729">
      <w:pPr>
        <w:rPr>
          <w:color w:themeColor="text1" w:val="000000"/>
        </w:rPr>
      </w:pPr>
      <w:r w:rsidRPr="00506E1F">
        <w:rPr>
          <w:color w:themeColor="text1" w:val="000000"/>
        </w:rPr>
        <w:t/>
      </w:r>
    </w:p>
    <w:p w14:paraId="785E2743" w14:textId="77777777" w:rsidP="006C5595" w:rsidR="006C5595" w:rsidRDefault="006C5595" w:rsidRPr="00A82AEF">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14:paraId="7B0A4ECB" w14:textId="77777777" w:rsidP="006C5595" w:rsidR="006C5595" w:rsidRDefault="006C5595" w:rsidRPr="009F317E">
      <w:pPr>
        <w:rPr>
          <w:i/>
          <w:iCs/>
        </w:rPr>
      </w:pPr>
      <w:bookmarkStart w:id="7" w:name="_Hlk20913130"/>
      <w:bookmarkEnd w:id="5"/>
      <w:r w:rsidRPr="009F317E">
        <w:rPr>
          <w:i/>
          <w:iCs/>
        </w:rPr>
        <w:t>La presente sezione illustra l’andamento relativo all’attuazione delle misure generali per l’anno di riferimento del PTPC.</w:t>
      </w:r>
    </w:p>
    <w:p w14:paraId="56666380" w14:textId="251857DE" w:rsidP="006C5595" w:rsidR="006C5595" w:rsidRDefault="006C5595">
      <w:pPr>
        <w:pStyle w:val="Titolo2"/>
        <w:pBdr>
          <w:bottom w:color="auto" w:space="1" w:sz="6" w:val="single"/>
        </w:pBdr>
      </w:pPr>
      <w:bookmarkStart w:id="8" w:name="_Toc25245714"/>
      <w:r w:rsidRPr="00DD6527">
        <w:t>3.1. Sintesi dell’attuazione delle misure generali</w:t>
      </w:r>
      <w:bookmarkEnd w:id="8"/>
      <w:r w:rsidRPr="00DD6527">
        <w:t xml:space="preserve"> </w:t>
      </w:r>
    </w:p>
    <w:bookmarkEnd w:id="7"/>
    <w:p w14:paraId="51D583C9" w14:textId="5F4D6CA8" w:rsidP="00943FA7" w:rsidR="00943FA7" w:rsidRDefault="00943FA7">
      <w:r>
        <w:t>Con riferimento all’attuazione delle misure generali, nell’anno in corso, sono state programmate</w:t>
      </w:r>
      <w:r w:rsidR="00506E1F">
        <w:t xml:space="preserve"> 6</w:t>
      </w:r>
      <w:r w:rsidR="00BE465E">
        <w:t/>
      </w:r>
      <w:r w:rsidR="00506E1F">
        <w:t xml:space="preserve"> </w:t>
      </w:r>
      <w:r>
        <w:t>misure generali.</w:t>
      </w:r>
    </w:p>
    <w:p w14:paraId="6FAC7CD3" w14:textId="1BFB7A24" w:rsidP="00943FA7" w:rsidR="00943FA7" w:rsidRDefault="00EC01B3">
      <w:r>
        <w:t>Rispetto al totale delle misure generali programmate la situazione relativa alla loro attuazione corrisponde alla situazione rappresentata nella figura che segue:</w:t>
      </w:r>
    </w:p>
    <w:p w14:paraId="19896769" w14:textId="10D139FA" w:rsidP="00AD39B8" w:rsidR="00AD39B8" w:rsidRDefault="00AD39B8">
      <w:pPr>
        <w:pStyle w:val="Immagine"/>
        <w:framePr w:wrap="notBeside"/>
      </w:pPr>
      <w:proofErr w:type="spellStart"/>
      <w:r w:rsidRPr="005648C0">
        <w:t/>
        <w:drawing>
          <wp:inline distT="0" distR="0" distB="0" distL="0">
            <wp:extent cx="4826000" cy="3175000"/>
            <wp:docPr id="0" name="Drawing 0" descr="rId11"/>
            <a:graphic xmlns:a="http://schemas.openxmlformats.org/drawingml/2006/main">
              <a:graphicData uri="http://schemas.openxmlformats.org/drawingml/2006/picture">
                <pic:pic xmlns:pic="http://schemas.openxmlformats.org/drawingml/2006/picture">
                  <pic:nvPicPr>
                    <pic:cNvPr id="0" name="Picture 0" descr="rId11"/>
                    <pic:cNvPicPr>
                      <a:picLocks noChangeAspect="true"/>
                    </pic:cNvPicPr>
                  </pic:nvPicPr>
                  <pic:blipFill>
                    <a:blip r:embed="rId11"/>
                    <a:stretch>
                      <a:fillRect/>
                    </a:stretch>
                  </pic:blipFill>
                  <pic:spPr>
                    <a:xfrm>
                      <a:off x="0" y="0"/>
                      <a:ext cx="4826000" cy="3175000"/>
                    </a:xfrm>
                    <a:prstGeom prst="rect">
                      <a:avLst/>
                    </a:prstGeom>
                  </pic:spPr>
                </pic:pic>
              </a:graphicData>
            </a:graphic>
          </wp:inline>
        </w:drawing>
      </w:r>
      <w:proofErr w:type="spellEnd"/>
    </w:p>
    <w:p w14:paraId="2DE174ED" w14:textId="1C5EAF37" w:rsidP="00F94462" w:rsidR="00F94462" w:rsidRDefault="00EC01B3">
      <w:r>
        <w:t>In particolare, per quanto riguarda le misure non attuate si evidenzia che:</w:t>
      </w:r>
    </w:p>
    <w:p w14:paraId="67935A98" w14:textId="46E91BE1" w:rsidP="00117A5D" w:rsidR="00F94462" w:rsidRDefault="009472AE" w:rsidRPr="005648C0">
      <w:pPr>
        <w:pStyle w:val="Immagine"/>
        <w:framePr w:wrap="notBeside"/>
      </w:pPr>
      <w:proofErr w:type="spellStart"/>
      <w:r w:rsidRPr="005648C0">
        <w:t/>
        <w:drawing>
          <wp:inline distT="0" distR="0" distB="0" distL="0">
            <wp:extent cx="4826000" cy="3175000"/>
            <wp:docPr id="1" name="Drawing 1" descr="rId12"/>
            <a:graphic xmlns:a="http://schemas.openxmlformats.org/drawingml/2006/main">
              <a:graphicData uri="http://schemas.openxmlformats.org/drawingml/2006/picture">
                <pic:pic xmlns:pic="http://schemas.openxmlformats.org/drawingml/2006/picture">
                  <pic:nvPicPr>
                    <pic:cNvPr id="0" name="Picture 1" descr="rId12"/>
                    <pic:cNvPicPr>
                      <a:picLocks noChangeAspect="true"/>
                    </pic:cNvPicPr>
                  </pic:nvPicPr>
                  <pic:blipFill>
                    <a:blip r:embed="rId12"/>
                    <a:stretch>
                      <a:fillRect/>
                    </a:stretch>
                  </pic:blipFill>
                  <pic:spPr>
                    <a:xfrm>
                      <a:off x="0" y="0"/>
                      <a:ext cx="4826000" cy="3175000"/>
                    </a:xfrm>
                    <a:prstGeom prst="rect">
                      <a:avLst/>
                    </a:prstGeom>
                  </pic:spPr>
                </pic:pic>
              </a:graphicData>
            </a:graphic>
          </wp:inline>
        </w:drawing>
      </w:r>
      <w:proofErr w:type="spellEnd"/>
    </w:p>
    <w:p w14:paraId="03098586" w14:textId="253D3016" w:rsidP="009472AE" w:rsidR="00790E60" w:rsidRDefault="00EC01B3" w:rsidRPr="00EC01B3">
      <w:r w:rsidRPr="00EC01B3">
        <w:t xml:space="preserve">Inoltre, per quanto concerne le misure che, pur essendo state programmate, non risultano ancora attuate e non possono essere attuate nei tempi previsti dal PTPC, si evidenziano le seguenti motivazioni: </w:t>
      </w:r>
    </w:p>
    <w:p w14:paraId="00D89BAC" w14:textId="2AE4B557" w:rsidP="00117A5D" w:rsidR="009472AE" w:rsidRDefault="00790E60" w:rsidRPr="005648C0">
      <w:pPr>
        <w:pStyle w:val="Immagine"/>
        <w:framePr w:wrap="notBeside"/>
      </w:pPr>
      <w:proofErr w:type="spellStart"/>
      <w:r w:rsidRPr="005648C0">
        <w:t/>
        <w:drawing>
          <wp:inline distT="0" distR="0" distB="0" distL="0">
            <wp:extent cx="4826000" cy="3175000"/>
            <wp:docPr id="2" name="Drawing 2" descr="rId13"/>
            <a:graphic xmlns:a="http://schemas.openxmlformats.org/drawingml/2006/main">
              <a:graphicData uri="http://schemas.openxmlformats.org/drawingml/2006/picture">
                <pic:pic xmlns:pic="http://schemas.openxmlformats.org/drawingml/2006/picture">
                  <pic:nvPicPr>
                    <pic:cNvPr id="0" name="Picture 2" descr="rId13"/>
                    <pic:cNvPicPr>
                      <a:picLocks noChangeAspect="true"/>
                    </pic:cNvPicPr>
                  </pic:nvPicPr>
                  <pic:blipFill>
                    <a:blip r:embed="rId13"/>
                    <a:stretch>
                      <a:fillRect/>
                    </a:stretch>
                  </pic:blipFill>
                  <pic:spPr>
                    <a:xfrm>
                      <a:off x="0" y="0"/>
                      <a:ext cx="4826000" cy="3175000"/>
                    </a:xfrm>
                    <a:prstGeom prst="rect">
                      <a:avLst/>
                    </a:prstGeom>
                  </pic:spPr>
                </pic:pic>
              </a:graphicData>
            </a:graphic>
          </wp:inline>
        </w:drawing>
      </w:r>
      <w:proofErr w:type="spellEnd"/>
    </w:p>
    <w:p w14:paraId="72E01C38" w14:textId="77777777" w:rsidP="0064261A" w:rsidR="0064261A" w:rsidRDefault="0064261A">
      <w:bookmarkStart w:id="9" w:name="_Toc25245715"/>
    </w:p>
    <w:p w14:paraId="1AA79246" w14:textId="77777777" w:rsidP="0064261A" w:rsidR="0064261A" w:rsidRDefault="0064261A" w:rsidRPr="00E31EA8">
      <w:pPr>
        <w:rPr>
          <w:b/>
          <w:bCs/>
          <w:color w:themeColor="accent1" w:themeShade="BF" w:val="2F5496"/>
        </w:rPr>
      </w:pPr>
      <w:r w:rsidRPr="00E31EA8">
        <w:rPr>
          <w:b/>
          <w:bCs/>
          <w:color w:themeColor="accent1" w:themeShade="BF" w:val="2F5496"/>
        </w:rPr>
        <w:t>Note del RPCT:</w:t>
      </w:r>
    </w:p>
    <w:p w14:paraId="29A339B5" w14:textId="77777777" w:rsidP="0064261A" w:rsidR="0064261A" w:rsidRDefault="0064261A"/>
    <w:p w14:paraId="75E9AA05" w14:textId="77777777" w:rsidP="0064261A" w:rsidR="0064261A" w:rsidRDefault="0064261A" w:rsidRPr="00A82749">
      <w:pPr>
        <w:rPr>
          <w:u w:val="single"/>
        </w:rPr>
      </w:pPr>
    </w:p>
    <w:p w14:paraId="59FB7017" w14:textId="51CC049B" w:rsidP="006C5258" w:rsidR="00D512D6" w:rsidRDefault="00EB4146">
      <w:pPr>
        <w:pStyle w:val="Titolo2"/>
        <w:pBdr>
          <w:bottom w:color="auto" w:space="1" w:sz="6" w:val="single"/>
        </w:pBdr>
      </w:pPr>
      <w:r w:rsidRPr="00995656">
        <w:t>3.</w:t>
      </w:r>
      <w:r w:rsidR="00D512D6">
        <w:t>2</w:t>
      </w:r>
      <w:r w:rsidR="00D512D6" w:rsidRPr="00995656">
        <w:t xml:space="preserve"> </w:t>
      </w:r>
      <w:r w:rsidR="00D512D6">
        <w:t>Codice di comportamento</w:t>
      </w:r>
      <w:bookmarkEnd w:id="9"/>
      <w:r w:rsidR="00D512D6" w:rsidRPr="00995656">
        <w:t xml:space="preserve"> </w:t>
      </w:r>
    </w:p>
    <w:p w14:paraId="3F6F2F32" w14:textId="77777777" w:rsidP="00AD39B8" w:rsidR="00DD02F2" w:rsidRDefault="00DD02F2">
      <w:r>
        <w:t>La misura Codice di Comportamento non è stata attuata e non ne è stata programmata l’adozione.</w:t>
        <w:br/>
        <w:t xml:space="preserve">Per le seguenti motivazioni: </w:t>
        <w:br/>
        <w:t>ASSENZA DI PERSONALE DIPENDENTE AD ALCUN TITOLO</w:t>
      </w:r>
    </w:p>
    <w:p w14:paraId="5FA84039" w14:textId="2D94C5A6" w:rsidP="00AD39B8" w:rsidR="00780483" w:rsidRDefault="00780483">
      <w:r>
        <w:t/>
      </w:r>
    </w:p>
    <w:p w14:paraId="47D47789" w14:textId="5CFB6FFF" w:rsidP="00AD39B8" w:rsidR="00483CF6" w:rsidRDefault="00780483">
      <w:r>
        <w:t/>
      </w:r>
    </w:p>
    <w:p w14:paraId="7C9B24B2" w14:textId="77777777" w:rsidP="0064261A" w:rsidR="0064261A" w:rsidRDefault="0064261A">
      <w:bookmarkStart w:id="10" w:name="_Toc25245716"/>
      <w:bookmarkStart w:id="11" w:name="_Hlk20927084"/>
    </w:p>
    <w:p w14:paraId="66DBB5ED" w14:textId="77777777" w:rsidP="0064261A" w:rsidR="0064261A" w:rsidRDefault="0064261A" w:rsidRPr="00E31EA8">
      <w:pPr>
        <w:rPr>
          <w:b/>
          <w:bCs/>
          <w:color w:themeColor="accent1" w:themeShade="BF" w:val="2F5496"/>
        </w:rPr>
      </w:pPr>
      <w:r w:rsidRPr="00E31EA8">
        <w:rPr>
          <w:b/>
          <w:bCs/>
          <w:color w:themeColor="accent1" w:themeShade="BF" w:val="2F5496"/>
        </w:rPr>
        <w:t>Note del RPCT:</w:t>
      </w:r>
    </w:p>
    <w:p w14:paraId="15DF2948" w14:textId="77777777" w:rsidP="0064261A" w:rsidR="0064261A" w:rsidRDefault="0064261A"/>
    <w:p w14:paraId="2D3F5D04" w14:textId="77777777" w:rsidP="0064261A" w:rsidR="0064261A" w:rsidRDefault="0064261A" w:rsidRPr="00A82749">
      <w:pPr>
        <w:rPr>
          <w:u w:val="single"/>
        </w:rPr>
      </w:pPr>
    </w:p>
    <w:p w14:paraId="4714DFCF" w14:textId="7BB1D931" w:rsidP="0000704A" w:rsidR="0000704A" w:rsidRDefault="0000704A">
      <w:pPr>
        <w:pStyle w:val="Titolo2"/>
        <w:pBdr>
          <w:bottom w:color="auto" w:space="1" w:sz="6" w:val="single"/>
        </w:pBdr>
      </w:pPr>
      <w:r w:rsidRPr="00995656">
        <w:lastRenderedPageBreak/>
        <w:t>3.</w:t>
      </w:r>
      <w:r>
        <w:t>3</w:t>
      </w:r>
      <w:r w:rsidRPr="00995656">
        <w:t xml:space="preserve">. </w:t>
      </w:r>
      <w:r>
        <w:t>Rotazione del personale</w:t>
      </w:r>
      <w:bookmarkEnd w:id="10"/>
      <w:r w:rsidRPr="00995656">
        <w:t xml:space="preserve"> </w:t>
      </w:r>
    </w:p>
    <w:p w14:paraId="3BE878B1" w14:textId="6FB0FFF0" w:rsidP="003828C7" w:rsidR="003828C7" w:rsidRDefault="003828C7">
      <w:pPr>
        <w:pStyle w:val="Titolo3"/>
      </w:pPr>
      <w:bookmarkStart w:id="12" w:name="_Toc23868766"/>
      <w:bookmarkStart w:id="13" w:name="_Toc25245717"/>
      <w:r>
        <w:t>3.3.1 Rotazione Ordinaria</w:t>
      </w:r>
      <w:bookmarkEnd w:id="12"/>
      <w:bookmarkEnd w:id="13"/>
    </w:p>
    <w:p w14:paraId="54EA13B4" w14:textId="482A2BB5" w:rsidP="003C0B71" w:rsidR="003C0B71" w:rsidRDefault="003C0B71">
      <w:r>
        <w:t>La misura Rotazione del Personale non è stata programmata nel PTPC in esame o, laddove la rotazione ordinaria sia stata già adottata negli anni precedenti, non si prevede di realizzare interventi correttivi o ad essa collegati.</w:t>
      </w:r>
    </w:p>
    <w:p w14:paraId="3D3449C7" w14:textId="6E87A5C2" w:rsidP="003C0B71" w:rsidR="000327B5" w:rsidRDefault="000327B5">
      <w:r>
        <w:t/>
      </w:r>
    </w:p>
    <w:p w14:paraId="6311EF57" w14:textId="0C4E63CE" w:rsidP="003C0B71" w:rsidR="00C86B95" w:rsidRDefault="000327B5">
      <w:r>
        <w:t/>
      </w:r>
    </w:p>
    <w:p w14:paraId="1C1AE5DF" w14:textId="6F4B356A" w:rsidP="00AD39B8" w:rsidR="0082717A" w:rsidRDefault="00073380" w:rsidRPr="005648C0">
      <w:pPr>
        <w:pStyle w:val="Immagine"/>
        <w:framePr w:wrap="notBeside"/>
      </w:pPr>
      <w:r w:rsidRPr="005648C0">
        <w:t/>
      </w:r>
    </w:p>
    <w:p w14:paraId="270BF38E" w14:textId="05FC0FC8" w:rsidP="0082717A" w:rsidR="00C86B95" w:rsidRDefault="0082717A" w:rsidRPr="007D0FCF">
      <w:r>
        <w:t/>
      </w:r>
      <w:bookmarkEnd w:id="11"/>
    </w:p>
    <w:p w14:paraId="1490F464" w14:textId="77777777" w:rsidP="006162B0" w:rsidR="006162B0" w:rsidRDefault="006162B0">
      <w:pPr>
        <w:pStyle w:val="Titolo3"/>
      </w:pPr>
      <w:bookmarkStart w:id="14" w:name="_Toc23868767"/>
      <w:bookmarkStart w:id="15" w:name="_Toc25245718"/>
      <w:r>
        <w:t>3.3.2 Rotazione Straordinaria</w:t>
      </w:r>
      <w:bookmarkEnd w:id="14"/>
      <w:bookmarkEnd w:id="15"/>
    </w:p>
    <w:p w14:paraId="641E59DE" w14:textId="021AAB61" w:rsidP="0067511F" w:rsidR="0067511F" w:rsidRDefault="0067511F">
      <w:r>
        <w:t>Nel PTPCT non sono state programmate le azioni e le modalità organizzative idonee a garantire la tempestiva adozione della Rotazione Straordinaria del Personale in caso di necessità.</w:t>
        <w:br/>
        <w:t>Per le seguenti motivazioni: ASSENZA PERSONALE DIPENDENTE AD ALCUN TITOLO</w:t>
      </w:r>
    </w:p>
    <w:p w14:paraId="6B5AEAB2" w14:textId="517B0D22" w:rsidP="00FD4D4D" w:rsidR="00FD4D4D" w:rsidRDefault="00FD4D4D">
      <w:r>
        <w:t/>
      </w:r>
    </w:p>
    <w:p w14:paraId="1D21D5D3" w14:textId="53CFAC5E" w:rsidP="0082717A" w:rsidR="002D2F69" w:rsidRDefault="002D2F69" w:rsidRPr="005648C0">
      <w:r>
        <w:t/>
      </w:r>
    </w:p>
    <w:p w14:paraId="254BAF9C" w14:textId="0EE25D4C" w:rsidP="00AD39B8" w:rsidR="00CA3698" w:rsidRDefault="006054B2" w:rsidRPr="005648C0">
      <w:pPr>
        <w:pStyle w:val="Immagine"/>
        <w:framePr w:wrap="notBeside"/>
      </w:pPr>
      <w:r w:rsidRPr="005648C0">
        <w:t/>
      </w:r>
    </w:p>
    <w:p w14:paraId="3C033AC9" w14:textId="62F2F6A0" w:rsidP="0082717A" w:rsidR="00E31EA8" w:rsidRDefault="00E31EA8"/>
    <w:p w14:paraId="0D8CD12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1DEC4E84" w14:textId="77777777" w:rsidP="0082717A" w:rsidR="00E31EA8" w:rsidRDefault="00E31EA8"/>
    <w:p w14:paraId="37CF9882" w14:textId="321A8E1E" w:rsidP="0082717A" w:rsidR="00C209BC" w:rsidRDefault="00C209BC" w:rsidRPr="00A82749">
      <w:pPr>
        <w:rPr>
          <w:u w:val="single"/>
        </w:rPr>
      </w:pPr>
    </w:p>
    <w:p w14:paraId="05813CC6" w14:textId="32184F17" w:rsidP="00D41D62" w:rsidR="00A715C6" w:rsidRDefault="00C209BC">
      <w:pPr>
        <w:pStyle w:val="Titolo2"/>
        <w:pBdr>
          <w:bottom w:color="auto" w:space="1" w:sz="6" w:val="single"/>
        </w:pBdr>
      </w:pPr>
      <w:bookmarkStart w:id="16" w:name="_Toc25245719"/>
      <w:r w:rsidRPr="00995656">
        <w:t>3.</w:t>
      </w:r>
      <w:r>
        <w:t>4</w:t>
      </w:r>
      <w:r w:rsidRPr="00995656">
        <w:t xml:space="preserve">. </w:t>
      </w:r>
      <w:r>
        <w:t>Misure in materia di conflitto di interessi</w:t>
      </w:r>
      <w:bookmarkEnd w:id="16"/>
      <w:r w:rsidRPr="00995656">
        <w:t xml:space="preserve"> </w:t>
      </w:r>
    </w:p>
    <w:p w14:paraId="51861BF2" w14:textId="1FE74809" w:rsidP="00A715C6" w:rsidR="00877967" w:rsidRDefault="00A715C6">
      <w:r>
        <w:t/>
      </w:r>
    </w:p>
    <w:p w14:paraId="5D1955D0" w14:textId="06C33234" w:rsidP="00A715C6" w:rsidR="00877967" w:rsidRDefault="00877967">
      <w:r>
        <w:t xml:space="preserve">Le misure in materia di inconferibilità e incompatibilità per particolari posizioni dirigenziali (ai sensi del D.lgs. 39/2013), pur essendo state programmate nel PTPC di riferimento, non sono state ancora attuate. </w:t>
        <w:br/>
        <w:t>In particolare, non sono state ancora avviate le attività per l’adozione della misura ma saranno avviate nei tempi previsti dal PTPC, a causa di:</w:t>
        <w:br/>
        <w:t xml:space="preserve"> - Non presenza di incarichi dirigenziali</w:t>
      </w:r>
    </w:p>
    <w:p w14:paraId="0E8AF1DA" w14:textId="09699976" w:rsidP="00A715C6" w:rsidR="00C862E2" w:rsidRDefault="00EB74F5">
      <w:r>
        <w:t xml:space="preserve">Le misure in materia di conferimento e autorizzazione degli incarichi ai Dipendenti, pur essendo state programmate nel PTPC di riferimento, non sono state ancora attuate.  </w:t>
        <w:br/>
        <w:t xml:space="preserve">In particolare: </w:t>
      </w:r>
    </w:p>
    <w:p w14:paraId="1E911D9C" w14:textId="6E3FBB26" w:rsidP="00A715C6" w:rsidR="00110F6E" w:rsidRDefault="00C862E2">
      <w:r>
        <w:t/>
      </w:r>
    </w:p>
    <w:p w14:paraId="1DFB8AAE" w14:textId="56040203" w:rsidP="00A715C6" w:rsidR="00E31EA8" w:rsidRDefault="00E31EA8"/>
    <w:p w14:paraId="65F7FE1A" w14:textId="77777777" w:rsidP="00E31EA8" w:rsidR="00E31EA8" w:rsidRDefault="00E31EA8" w:rsidRPr="00703368">
      <w:pPr>
        <w:rPr>
          <w:b/>
          <w:bCs/>
          <w:color w:themeColor="accent1" w:themeShade="BF" w:val="2F5496"/>
          <w:lang w:val="en-US"/>
        </w:rPr>
      </w:pPr>
      <w:r w:rsidRPr="00703368">
        <w:rPr>
          <w:b/>
          <w:bCs/>
          <w:color w:themeColor="accent1" w:themeShade="BF" w:val="2F5496"/>
          <w:lang w:val="en-US"/>
        </w:rPr>
        <w:t>Note del RPCT:</w:t>
      </w:r>
    </w:p>
    <w:p w14:paraId="72CE0DE5" w14:textId="77777777" w:rsidP="00A715C6" w:rsidR="00E31EA8" w:rsidRDefault="00E31EA8" w:rsidRPr="00703368">
      <w:pPr>
        <w:rPr>
          <w:lang w:val="en-US"/>
        </w:rPr>
      </w:pPr>
    </w:p>
    <w:p w14:paraId="553D7785" w14:textId="77777777" w:rsidP="00A715C6" w:rsidR="0030487F" w:rsidRDefault="0030487F" w:rsidRPr="00703368">
      <w:pPr>
        <w:rPr>
          <w:lang w:val="en-US"/>
        </w:rPr>
      </w:pPr>
    </w:p>
    <w:p w14:paraId="2D55CBB6" w14:textId="21EC265A" w:rsidP="00110F6E" w:rsidR="00E470DD" w:rsidRDefault="00110F6E" w:rsidRPr="00703368">
      <w:pPr>
        <w:pStyle w:val="Titolo2"/>
        <w:pBdr>
          <w:bottom w:color="auto" w:space="1" w:sz="6" w:val="single"/>
        </w:pBdr>
        <w:tabs>
          <w:tab w:pos="9632" w:val="right"/>
        </w:tabs>
        <w:rPr>
          <w:lang w:val="en-US"/>
        </w:rPr>
      </w:pPr>
      <w:bookmarkStart w:id="17" w:name="_Toc25245720"/>
      <w:r w:rsidRPr="00703368">
        <w:rPr>
          <w:lang w:val="en-US"/>
        </w:rPr>
        <w:t>3.5. Whistleblowing</w:t>
      </w:r>
      <w:bookmarkEnd w:id="17"/>
      <w:r w:rsidRPr="00703368">
        <w:rPr>
          <w:lang w:val="en-US"/>
        </w:rPr>
        <w:t xml:space="preserve"> </w:t>
      </w:r>
    </w:p>
    <w:p w14:paraId="09C0D77A" w14:textId="1FE71B3B" w:rsidP="00E470DD" w:rsidR="00E470DD" w:rsidRDefault="00E470DD" w:rsidRPr="00703368">
      <w:pPr>
        <w:rPr>
          <w:lang w:val="en-US"/>
        </w:rPr>
      </w:pPr>
      <w:r w:rsidRPr="00703368">
        <w:rPr>
          <w:lang w:val="en-US"/>
        </w:rPr>
        <w:t/>
      </w:r>
    </w:p>
    <w:p w14:paraId="000C6F6B" w14:textId="6EE30FD8" w:rsidP="00E470DD" w:rsidR="00EE05D0" w:rsidRDefault="00EE05D0">
      <w:r>
        <w:t/>
      </w:r>
    </w:p>
    <w:p w14:paraId="17E3B294" w14:textId="75DC2BA5" w:rsidP="00E470DD" w:rsidR="001218CB" w:rsidRDefault="001218CB">
      <w:r>
        <w:t xml:space="preserve">Dentro l’amministrazione, le segnalazioni possono essere inoltrate tramite: </w:t>
        <w:br/>
        <w:t xml:space="preserve"> - Email</w:t>
      </w:r>
    </w:p>
    <w:p w14:paraId="1A8350FB" w14:textId="3AC6605C" w:rsidP="00E470DD" w:rsidR="00E31EA8" w:rsidRDefault="00E31EA8"/>
    <w:p w14:paraId="22F08F01"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76B8595" w14:textId="77777777" w:rsidP="00E470DD" w:rsidR="00E31EA8" w:rsidRDefault="00E31EA8"/>
    <w:p w14:paraId="73ED0253" w14:textId="667F2EB3" w:rsidP="00E470DD" w:rsidR="00460F85" w:rsidRDefault="00460F85"/>
    <w:p w14:paraId="0ECDDADB" w14:textId="100E114E" w:rsidP="00460F85" w:rsidR="00460F85" w:rsidRDefault="00460F85">
      <w:pPr>
        <w:pStyle w:val="Titolo2"/>
        <w:pBdr>
          <w:bottom w:color="auto" w:space="1" w:sz="6" w:val="single"/>
        </w:pBdr>
      </w:pPr>
      <w:bookmarkStart w:id="18" w:name="_Toc25245721"/>
      <w:r w:rsidRPr="00995656">
        <w:t>3.</w:t>
      </w:r>
      <w:r>
        <w:t>6</w:t>
      </w:r>
      <w:r w:rsidRPr="00995656">
        <w:t xml:space="preserve">. </w:t>
      </w:r>
      <w:r>
        <w:t>Formazione</w:t>
      </w:r>
      <w:bookmarkEnd w:id="18"/>
      <w:r w:rsidRPr="00995656">
        <w:t xml:space="preserve"> </w:t>
      </w:r>
    </w:p>
    <w:p w14:paraId="3AAD3BB4" w14:textId="0744261E" w:rsidP="00073F51" w:rsidR="00073F51" w:rsidRDefault="00073F51">
      <w:r>
        <w:t/>
      </w:r>
    </w:p>
    <w:p w14:paraId="5C770757" w14:textId="1B69FEC3" w:rsidP="00073F51" w:rsidR="00073F51" w:rsidRDefault="00073F51">
      <w:r>
        <w:t/>
      </w:r>
    </w:p>
    <w:p w14:paraId="4C5F4F2A" w14:textId="01AAE618" w:rsidP="00073F51" w:rsidR="00EF16B3" w:rsidRDefault="00EF16B3">
      <w:r>
        <w:t xml:space="preserve">Nell’anno di riferimento del PTPC è stata erogata formazione sul tema della prevenzione della corruzione e/o tecnica/specialistica sui processi particolarmente esposti al rischio ai seguenti soggetti: </w:t>
        <w:br/>
        <w:t xml:space="preserve"> - RPCT per un numero medio di ore pari a 4</w:t>
        <w:br/>
        <w:t/>
        <w:br/>
        <w:t>Per ogni corso di formazione erogato, non sono stati somministrati ai partecipanti presenti dei questionari finalizzati a misurare il loro livello di gradimento.</w:t>
        <w:br/>
        <w:t>La formazione è stata erogata da soggetti: Esterni</w:t>
        <w:br/>
        <w:t>In particolare, la formazione è stata affidata a:</w:t>
        <w:br/>
        <w:t xml:space="preserve"> - Fofi - Federazione Ordini dei Farmacisti Italiani</w:t>
      </w:r>
    </w:p>
    <w:p w14:paraId="1449DA33" w14:textId="704481D6" w:rsidP="00073F51" w:rsidR="00E31EA8" w:rsidRDefault="00E31EA8"/>
    <w:p w14:paraId="20BE06E0"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F35DF23" w14:textId="77777777" w:rsidP="00073F51" w:rsidR="00E31EA8" w:rsidRDefault="00E31EA8"/>
    <w:p w14:paraId="4C75E03E" w14:textId="61287CA5" w:rsidP="00073F51" w:rsidR="006C5258" w:rsidRDefault="006C5258"/>
    <w:p w14:paraId="3C6B8828" w14:textId="2806752E" w:rsidP="006C5258" w:rsidR="006C5258" w:rsidRDefault="006C5258">
      <w:pPr>
        <w:pStyle w:val="Titolo2"/>
        <w:pBdr>
          <w:bottom w:color="auto" w:space="1" w:sz="6" w:val="single"/>
        </w:pBdr>
      </w:pPr>
      <w:bookmarkStart w:id="19" w:name="_Toc25245722"/>
      <w:r w:rsidRPr="00995656">
        <w:lastRenderedPageBreak/>
        <w:t>3.</w:t>
      </w:r>
      <w:r>
        <w:t>7</w:t>
      </w:r>
      <w:r w:rsidRPr="00995656">
        <w:t xml:space="preserve">. </w:t>
      </w:r>
      <w:r>
        <w:t>Trasparenza</w:t>
      </w:r>
      <w:bookmarkEnd w:id="19"/>
    </w:p>
    <w:p w14:paraId="3084E59C" w14:textId="18BAD4FE" w:rsidP="00AD39B8" w:rsidR="00B54695" w:rsidRDefault="00B54695">
      <w:r w:rsidRPr="00065773">
        <w:t/>
      </w:r>
    </w:p>
    <w:p w14:paraId="5289DB88" w14:textId="351A8BF4" w:rsidP="00AD39B8" w:rsidR="00184E3F" w:rsidRDefault="00184E3F">
      <w:r>
        <w:t>Sono stati volti monitoraggi sulla pubblicazione dei dati così come previsti nel PTPC.</w:t>
        <w:br/>
        <w:t>In particolare, essi sono stati svolti con la seguente periodicità:</w:t>
        <w:br/>
        <w:t>Semestrale</w:t>
        <w:br/>
        <w:t/>
        <w:br/>
        <w:t>I monitoraggi non hanno evidenziato irregolarità nella pubblicazione dei dati.</w:t>
        <w:br/>
        <w:t>L'amministrazione ha realizzato l'informatizzazione del flusso per alimentare la pubblicazione dei dati nella sezione “Amministrazione trasparente”.</w:t>
        <w:br/>
        <w:t>Il sito istituzionale, relativamente alla sezione 'Amministrazione trasparente', non traccia il numero delle visite.</w:t>
        <w:br/>
        <w:t/>
        <w:br/>
        <w:t>La procedura per la gestione delle richieste di accesso civico 'semplice' è stata adottata e pubblicata sul sito istituzionale.</w:t>
        <w:br/>
        <w:t/>
        <w:br/>
        <w:t>Nell’anno di riferimento del PTPC non sono pervenute richieste di accesso civico 'semplice'.</w:t>
        <w:br/>
        <w:t/>
        <w:br/>
        <w:t>La procedura per la gestione delle richieste di accesso civico 'generalizzato' non è stata adottata e pubblicata sul sito istituzionale.</w:t>
        <w:br/>
        <w:t/>
        <w:br/>
        <w:t>Nell’anno di riferimento del PTPC non sono pervenute richieste di accesso civico 'generalizzato'.</w:t>
        <w:br/>
        <w:t>Non è stato istituito il registro degli accessi.</w:t>
      </w:r>
    </w:p>
    <w:p w14:paraId="5677DB8B" w14:textId="4F2E3D69" w:rsidP="00B54695" w:rsidR="00E31EA8" w:rsidRDefault="00E31EA8"/>
    <w:p w14:paraId="207F1D1A" w14:textId="1B2DEE7C" w:rsidP="00B54695" w:rsidR="002052C1" w:rsidRDefault="00E31EA8">
      <w:r w:rsidRPr="00E31EA8">
        <w:rPr>
          <w:b/>
          <w:bCs/>
          <w:color w:themeColor="accent1" w:themeShade="BF" w:val="2F5496"/>
        </w:rPr>
        <w:t>Note del RPCT:</w:t>
      </w:r>
    </w:p>
    <w:p w14:paraId="6B894A90" w14:textId="77777777" w:rsidP="00B54695" w:rsidR="00C0539B" w:rsidRDefault="00C0539B"/>
    <w:p w14:paraId="6AC6B550" w14:textId="6426A097" w:rsidP="00B54695" w:rsidR="002052C1" w:rsidRDefault="002052C1"/>
    <w:p w14:paraId="468B376F" w14:textId="2A6DBC09" w:rsidP="002052C1" w:rsidR="002052C1" w:rsidRDefault="002052C1">
      <w:pPr>
        <w:pStyle w:val="Titolo2"/>
        <w:pBdr>
          <w:bottom w:color="auto" w:space="1" w:sz="6" w:val="single"/>
        </w:pBdr>
      </w:pPr>
      <w:bookmarkStart w:id="20" w:name="_Toc25245723"/>
      <w:r w:rsidRPr="00995656">
        <w:t>3.</w:t>
      </w:r>
      <w:r>
        <w:t>8</w:t>
      </w:r>
      <w:r w:rsidRPr="00995656">
        <w:t xml:space="preserve">. </w:t>
      </w:r>
      <w:proofErr w:type="spellStart"/>
      <w:r>
        <w:t>Pantouflage</w:t>
      </w:r>
      <w:bookmarkEnd w:id="20"/>
      <w:proofErr w:type="spellEnd"/>
    </w:p>
    <w:p w14:paraId="3E0580E9" w14:textId="77777777" w:rsidP="00B54695" w:rsidR="00FF28DD" w:rsidRDefault="008F434D">
      <w:r>
        <w:t>La misura “Pantouflage” non è stata programmata nel PTPC in esame o, laddove la misura sia stata già adottata negli anni precedenti, non si prevede di realizzare interventi idonei a garantire la corretta e continua attuazione della stessa.</w:t>
        <w:br/>
        <w:t>Per le seguenti motivazioni: ASSENZA PERSONALE DIPENDENTE AD ALCUN TITOLO</w:t>
      </w:r>
    </w:p>
    <w:p w14:paraId="6AAA0796" w14:textId="0E18ACBF" w:rsidP="00B54695" w:rsidR="002052C1" w:rsidRDefault="008F434D">
      <w:r>
        <w:t/>
      </w:r>
    </w:p>
    <w:p w14:paraId="6D5EDE52" w14:textId="4C22D347" w:rsidP="00B54695" w:rsidR="00FF28DD" w:rsidRDefault="00134A29">
      <w:r>
        <w:t/>
      </w:r>
    </w:p>
    <w:p w14:paraId="59B86C88" w14:textId="13288D0D" w:rsidP="00B54695" w:rsidR="00E31EA8" w:rsidRDefault="00E31EA8"/>
    <w:p w14:paraId="61F2015D" w14:textId="2974AC1B" w:rsidP="00B54695" w:rsidR="00540ED1" w:rsidRDefault="00E31EA8">
      <w:r w:rsidRPr="00E31EA8">
        <w:rPr>
          <w:b/>
          <w:bCs/>
          <w:color w:themeColor="accent1" w:themeShade="BF" w:val="2F5496"/>
        </w:rPr>
        <w:t>Note del RPCT:</w:t>
      </w:r>
    </w:p>
    <w:p w14:paraId="3FFC9F36" w14:textId="1A0FCFC2" w:rsidP="00B54695" w:rsidR="00540ED1" w:rsidRDefault="00540ED1"/>
    <w:p w14:paraId="6BA208D6" w14:textId="77777777" w:rsidP="00B54695" w:rsidR="00540ED1" w:rsidRDefault="00540ED1"/>
    <w:p w14:paraId="4BEFFEC5" w14:textId="0CFE7565" w:rsidP="002052C1" w:rsidR="002052C1" w:rsidRDefault="002052C1">
      <w:pPr>
        <w:pStyle w:val="Titolo2"/>
        <w:pBdr>
          <w:bottom w:color="auto" w:space="1" w:sz="6" w:val="single"/>
        </w:pBdr>
      </w:pPr>
      <w:bookmarkStart w:id="21" w:name="_Toc25245724"/>
      <w:r>
        <w:t>3.9</w:t>
      </w:r>
      <w:r w:rsidRPr="00995656">
        <w:t xml:space="preserve">. </w:t>
      </w:r>
      <w:r w:rsidRPr="005B20C9">
        <w:t>Commissioni e conferimento incarichi in caso di condanna</w:t>
      </w:r>
      <w:bookmarkEnd w:id="21"/>
    </w:p>
    <w:p w14:paraId="1A2B187C" w14:textId="16FCBBC7" w:rsidP="00540ED1" w:rsidR="00540ED1" w:rsidRDefault="00540ED1">
      <w:r>
        <w:t/>
      </w:r>
    </w:p>
    <w:p w14:paraId="78BC7810" w14:textId="62DF386D" w:rsidP="00540ED1" w:rsidR="0044253E" w:rsidRDefault="0044253E">
      <w:r>
        <w:t/>
      </w:r>
    </w:p>
    <w:p w14:paraId="2884A915" w14:textId="7BFB4A57" w:rsidP="00540ED1" w:rsidR="009A2657" w:rsidRDefault="009A2657">
      <w:r>
        <w:t/>
        <w:b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br/>
        <w:t>Sono state effettuate 1 verifiche. Le violazioni accertate a seguito di verifiche ammontano a 0</w:t>
      </w:r>
    </w:p>
    <w:p w14:paraId="725FF732" w14:textId="669B2249" w:rsidP="00540ED1" w:rsidR="00E31EA8" w:rsidRDefault="00E31EA8"/>
    <w:p w14:paraId="757C7739"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87F44BA" w14:textId="77777777" w:rsidP="00540ED1" w:rsidR="00E31EA8" w:rsidRDefault="00E31EA8" w:rsidRPr="00540ED1"/>
    <w:p w14:paraId="3A4A356A" w14:textId="5BC0EF5E" w:rsidP="00B54695" w:rsidR="002052C1" w:rsidRDefault="002052C1"/>
    <w:p w14:paraId="471A24A8" w14:textId="1D9789C1" w:rsidP="002052C1" w:rsidR="002052C1" w:rsidRDefault="002052C1">
      <w:pPr>
        <w:pStyle w:val="Titolo2"/>
        <w:pBdr>
          <w:bottom w:color="auto" w:space="1" w:sz="6" w:val="single"/>
        </w:pBdr>
      </w:pPr>
      <w:bookmarkStart w:id="22" w:name="_Toc25245725"/>
      <w:r w:rsidRPr="00995656">
        <w:t>3.</w:t>
      </w:r>
      <w:r>
        <w:t>10</w:t>
      </w:r>
      <w:r w:rsidRPr="00995656">
        <w:t xml:space="preserve">. </w:t>
      </w:r>
      <w:r>
        <w:t>Patti di integrità</w:t>
      </w:r>
      <w:bookmarkEnd w:id="22"/>
    </w:p>
    <w:p w14:paraId="74417894" w14:textId="44086580" w:rsidP="00A14F6C" w:rsidR="00A14F6C" w:rsidRDefault="00A14F6C">
      <w:r>
        <w:t/>
      </w:r>
    </w:p>
    <w:p w14:paraId="112AB2E6" w14:textId="1B5958CF" w:rsidP="00A14F6C" w:rsidR="00B7775F" w:rsidRDefault="00B7775F">
      <w:r w:rsidRPr="00B7775F">
        <w:t xml:space="preserve">La misura “Patti di Integrità”, pur essendo stata programmata nel PTPC di riferimento, non è stata ancora attuata. </w:t>
        <w:br/>
        <w:t/>
        <w:br/>
        <w:t xml:space="preserve"> In particolare, non sono state ancora avviate le attività per l’adozione della misura, ma saranno avviate nei tempi previsti dal PTPC</w:t>
      </w:r>
    </w:p>
    <w:p w14:paraId="4DB0CAF9" w14:textId="42F6B5E0" w:rsidP="00A14F6C" w:rsidR="00602E44" w:rsidRDefault="00602E44">
      <w:r>
        <w:t/>
      </w:r>
    </w:p>
    <w:p w14:paraId="0DAC2912" w14:textId="17E4E829" w:rsidP="00A14F6C" w:rsidR="00E31EA8" w:rsidRDefault="00E31EA8"/>
    <w:p w14:paraId="19D44DDB"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3AB331A" w14:textId="77777777" w:rsidP="00A14F6C" w:rsidR="00E31EA8" w:rsidRDefault="00E31EA8" w:rsidRPr="00B7775F"/>
    <w:p w14:paraId="01529AD2" w14:textId="77777777" w:rsidP="00A14F6C" w:rsidR="00A14F6C" w:rsidRDefault="00A14F6C" w:rsidRPr="00A14F6C"/>
    <w:p w14:paraId="65AD0701" w14:textId="7B7060D7" w:rsidP="002052C1" w:rsidR="002052C1" w:rsidRDefault="002052C1">
      <w:pPr>
        <w:pStyle w:val="Titolo2"/>
        <w:pBdr>
          <w:bottom w:color="auto" w:space="1" w:sz="6" w:val="single"/>
        </w:pBdr>
      </w:pPr>
      <w:bookmarkStart w:id="23" w:name="_Toc25245726"/>
      <w:r w:rsidRPr="00995656">
        <w:t>3.</w:t>
      </w:r>
      <w:r>
        <w:t>11</w:t>
      </w:r>
      <w:r w:rsidRPr="00995656">
        <w:t xml:space="preserve">. </w:t>
      </w:r>
      <w:r>
        <w:t>Considerazioni conclusive sull’attuazione delle misure generali</w:t>
      </w:r>
      <w:bookmarkEnd w:id="23"/>
    </w:p>
    <w:p w14:paraId="35AD44C8" w14:textId="55BEFB99" w:rsidP="00CA4204" w:rsidR="00CA4204" w:rsidRDefault="00CA4204">
      <w:r>
        <w:t>Il complesso delle misure attuate ha avuto un effetto (diretto o indiretto):</w:t>
        <w:br/>
        <w:t xml:space="preserve"> - positivo sulla qualità dei servizi</w:t>
        <w:br/>
        <w:t xml:space="preserve"> - positivo sull'efficienza dei servizi (es. in termini di riduzione dei tempi di erogazione dei servizi)</w:t>
        <w:br/>
        <w:t xml:space="preserve"> - positivo sul funzionamento dell'amministrazione (es. in termini di semplificazione/snellimento delle procedure)</w:t>
        <w:br/>
        <w:t xml:space="preserve"> - positivo sulla diffusione della cultura della legalità</w:t>
        <w:br/>
        <w:t xml:space="preserve"> - positivo sulle relazioni con i cittadini</w:t>
        <w:br/>
        <w:t xml:space="preserve"> - positivo su Si è riscontrato un effetto positivo in tutte le aree</w:t>
      </w:r>
    </w:p>
    <w:p w14:paraId="1AC6F5F9" w14:textId="5DD71FAE" w:rsidP="00CA4204" w:rsidR="00C0539B" w:rsidRDefault="00C0539B"/>
    <w:p w14:paraId="63CE8A7E" w14:textId="77777777" w:rsidP="00C0539B" w:rsidR="00C0539B" w:rsidRDefault="00C0539B" w:rsidRPr="00A82AEF">
      <w:pPr>
        <w:pStyle w:val="Titolo1"/>
      </w:pPr>
      <w:bookmarkStart w:id="24" w:name="_Toc25245727"/>
      <w:r w:rsidRPr="00A82AEF">
        <w:t xml:space="preserve">SEZIONE </w:t>
      </w:r>
      <w:r>
        <w:t>4</w:t>
      </w:r>
      <w:r w:rsidRPr="00A82AEF">
        <w:t xml:space="preserve">. </w:t>
      </w:r>
      <w:r>
        <w:t>RENDICONTAZIONE MISURE SPECIFICHE</w:t>
      </w:r>
      <w:bookmarkEnd w:id="24"/>
    </w:p>
    <w:p w14:paraId="3A40105F" w14:textId="77B99294" w:rsidP="00CA4204" w:rsidR="00576540" w:rsidRDefault="00576540">
      <w:r>
        <w:t/>
        <w:br/>
        <w:t>La presente sezione illustra l’andamento relativo all’attuazione delle misure specifiche per l’anno di riferimento del PTPC.</w:t>
      </w:r>
    </w:p>
    <w:p w14:paraId="253930A0" w14:textId="77777777" w:rsidP="00CA4204" w:rsidR="00703368" w:rsidRDefault="00703368" w:rsidRPr="00576540">
      <w:pPr>
        <w:rPr>
          <w:u w:val="single"/>
        </w:rPr>
      </w:pPr>
    </w:p>
    <w:p w14:paraId="60A1E40D" w14:textId="5C519856" w:rsidP="00B60C1D" w:rsidR="00B60C1D" w:rsidRDefault="00B60C1D">
      <w:pPr>
        <w:pStyle w:val="Titolo2"/>
        <w:pBdr>
          <w:bottom w:color="auto" w:space="1" w:sz="6" w:val="single"/>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14:paraId="414DFF46" w14:textId="0032B9B8" w:rsidP="00B60C1D" w:rsidR="00B60C1D" w:rsidRDefault="00CD3850">
      <w:r>
        <w:t>Con riferimento all’attuazione delle misure generali, nell’anno in corso, sono state programmate 0 misure specifiche.</w:t>
        <w:br/>
        <w:t>Rispetto al totale delle misure specifiche programmate la situazione relativa alla loro attuazione corrisponde alla situazione rappresentata nella figura che segue:</w:t>
      </w:r>
    </w:p>
    <w:p w14:paraId="350B8476" w14:textId="15E57AB0" w:rsidP="00B60C1D" w:rsidR="00CD3850" w:rsidRDefault="00CD3850"/>
    <w:p w14:paraId="1531657B" w14:textId="075D6204" w:rsidP="00D41178" w:rsidR="00CD3850" w:rsidRDefault="00CD3850" w:rsidRPr="005648C0">
      <w:pPr>
        <w:pStyle w:val="Immagine"/>
        <w:framePr w:wrap="notBeside"/>
        <w:rPr>
          <w:u w:val="single"/>
        </w:rPr>
      </w:pPr>
      <w:r w:rsidRPr="005648C0">
        <w:lastRenderedPageBreak/>
        <w:t/>
      </w:r>
    </w:p>
    <w:p w14:paraId="08D833CA" w14:textId="77777777" w:rsidP="00015C6D" w:rsidR="00CD3850" w:rsidRDefault="00CD3850"/>
    <w:p w14:paraId="65E7EB48" w14:textId="0D72D168" w:rsidP="00015C6D" w:rsidR="00015C6D" w:rsidRDefault="00015C6D">
      <w:r>
        <w:t>Nel dettaglio, rispetto al totale delle misure specifiche programmate per le diverse tipologie di misure, si evince la situazione illustrata nel grafico che segue:</w:t>
      </w:r>
    </w:p>
    <w:p w14:paraId="7F623819" w14:textId="760F1841" w:rsidP="00015C6D" w:rsidR="00373907" w:rsidRDefault="00373907"/>
    <w:p w14:paraId="3C227B83" w14:textId="2742112B" w:rsidP="0054522C" w:rsidR="00373907" w:rsidRDefault="00373907" w:rsidRPr="005648C0">
      <w:pPr>
        <w:pStyle w:val="Immagine"/>
        <w:framePr w:wrap="notBeside"/>
      </w:pPr>
      <w:r w:rsidRPr="005648C0">
        <w:t/>
        <w:drawing>
          <wp:inline distT="0" distR="0" distB="0" distL="0">
            <wp:extent cx="5715000" cy="3581400"/>
            <wp:docPr id="3" name="Drawing 3" descr="rId14"/>
            <a:graphic xmlns:a="http://schemas.openxmlformats.org/drawingml/2006/main">
              <a:graphicData uri="http://schemas.openxmlformats.org/drawingml/2006/picture">
                <pic:pic xmlns:pic="http://schemas.openxmlformats.org/drawingml/2006/picture">
                  <pic:nvPicPr>
                    <pic:cNvPr id="0" name="Picture 3" descr="rId14"/>
                    <pic:cNvPicPr>
                      <a:picLocks noChangeAspect="true"/>
                    </pic:cNvPicPr>
                  </pic:nvPicPr>
                  <pic:blipFill>
                    <a:blip r:embed="rId14"/>
                    <a:stretch>
                      <a:fillRect/>
                    </a:stretch>
                  </pic:blipFill>
                  <pic:spPr>
                    <a:xfrm>
                      <a:off x="0" y="0"/>
                      <a:ext cx="5715000" cy="3581400"/>
                    </a:xfrm>
                    <a:prstGeom prst="rect">
                      <a:avLst/>
                    </a:prstGeom>
                  </pic:spPr>
                </pic:pic>
              </a:graphicData>
            </a:graphic>
          </wp:inline>
        </w:drawing>
      </w:r>
    </w:p>
    <w:p w14:paraId="0D3A1D26" w14:textId="77777777" w:rsidP="00015C6D" w:rsidR="00015C6D" w:rsidRDefault="00015C6D"/>
    <w:p w14:paraId="00BB832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30DBC7F" w14:textId="41050896" w:rsidP="00B60C1D" w:rsidR="00B60C1D" w:rsidRDefault="00B60C1D"/>
    <w:p w14:paraId="79274206" w14:textId="721CE7B9" w:rsidP="00B60C1D" w:rsidR="00B60C1D" w:rsidRDefault="00B60C1D"/>
    <w:p w14:paraId="4A3E7D0D" w14:textId="77777777" w:rsidP="00B60C1D" w:rsidR="00B60C1D" w:rsidRDefault="00B60C1D" w:rsidRPr="00B50D70">
      <w:pPr>
        <w:pStyle w:val="Titolo1"/>
      </w:pPr>
      <w:bookmarkStart w:id="26" w:name="_Toc25245729"/>
      <w:r>
        <w:t>SEZIONE 5</w:t>
      </w:r>
      <w:r w:rsidRPr="00995656">
        <w:t xml:space="preserve">. </w:t>
      </w:r>
      <w:r>
        <w:t>MONITORAGGIO GESTIONE DEL RISCHIO</w:t>
      </w:r>
      <w:bookmarkEnd w:id="26"/>
      <w:r w:rsidRPr="00995656">
        <w:t xml:space="preserve"> </w:t>
      </w:r>
    </w:p>
    <w:p w14:paraId="5D084F28" w14:textId="77777777" w:rsidP="001407EF" w:rsidR="001407EF" w:rsidRDefault="001407EF" w:rsidRPr="00E737D7">
      <w:pPr>
        <w:rPr>
          <w:i/>
          <w:iCs/>
        </w:rPr>
      </w:pPr>
      <w:r w:rsidRPr="00E737D7">
        <w:rPr>
          <w:i/>
          <w:iCs/>
        </w:rPr>
        <w:t>Il grafico che segue indica, per ciascuna area di rischio esaminata nel PTPC, il numero di eventi corruttivi che si sono verificati nell’anno in corso (laddove verificatisi):</w:t>
      </w:r>
    </w:p>
    <w:p w14:paraId="22D19B7B" w14:textId="77777777" w:rsidP="001407EF" w:rsidR="001407EF" w:rsidRDefault="001407EF"/>
    <w:p w14:paraId="5A78D0C5" w14:textId="70EF3096" w:rsidP="002F1B01" w:rsidR="00F05326" w:rsidRDefault="00F05326" w:rsidRPr="005648C0">
      <w:pPr>
        <w:pStyle w:val="Immagine"/>
        <w:framePr w:wrap="notBeside"/>
      </w:pPr>
      <w:r w:rsidRPr="005648C0">
        <w:t/>
        <w:drawing>
          <wp:inline distT="0" distR="0" distB="0" distL="0">
            <wp:extent cx="5715000" cy="3581400"/>
            <wp:docPr id="4" name="Drawing 4" descr="rId15"/>
            <a:graphic xmlns:a="http://schemas.openxmlformats.org/drawingml/2006/main">
              <a:graphicData uri="http://schemas.openxmlformats.org/drawingml/2006/picture">
                <pic:pic xmlns:pic="http://schemas.openxmlformats.org/drawingml/2006/picture">
                  <pic:nvPicPr>
                    <pic:cNvPr id="0" name="Picture 4" descr="rId15"/>
                    <pic:cNvPicPr>
                      <a:picLocks noChangeAspect="true"/>
                    </pic:cNvPicPr>
                  </pic:nvPicPr>
                  <pic:blipFill>
                    <a:blip r:embed="rId15"/>
                    <a:stretch>
                      <a:fillRect/>
                    </a:stretch>
                  </pic:blipFill>
                  <pic:spPr>
                    <a:xfrm>
                      <a:off x="0" y="0"/>
                      <a:ext cx="5715000" cy="3581400"/>
                    </a:xfrm>
                    <a:prstGeom prst="rect">
                      <a:avLst/>
                    </a:prstGeom>
                  </pic:spPr>
                </pic:pic>
              </a:graphicData>
            </a:graphic>
          </wp:inline>
        </w:drawing>
      </w:r>
    </w:p>
    <w:p w14:paraId="34DCCC29" w14:textId="77777777" w:rsidP="00F05326" w:rsidR="00B4662D" w:rsidRDefault="00B4662D" w:rsidRPr="005648C0"/>
    <w:p w14:paraId="7ABDFB97" w14:textId="7D706021" w:rsidP="001407EF" w:rsidR="001407EF" w:rsidRDefault="001407EF">
      <w:r>
        <w:t>Con riferimento alle aree in cui si sono verificati eventi corruttivi, la tabella che segue indica se nel PTPC erano state previste misure di prevenzione della Corruzione:</w:t>
      </w:r>
    </w:p>
    <w:p w14:paraId="4FD00789" w14:textId="4B4A53A3" w:rsidP="00F05326" w:rsidR="001407EF" w:rsidRDefault="001407EF"/>
    <w:p w14:paraId="478233AF" w14:textId="77777777" w:rsidP="00CA673A" w:rsidR="00CA673A" w:rsidRDefault="00CA673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type="dxa" w:w="846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4390"/>
        <w:gridCol w:w="1842"/>
        <w:gridCol w:w="2237"/>
      </w:tblGrid>
      <w:tr w14:paraId="7739E665" w14:textId="77777777" w:rsidR="00CA673A" w:rsidRPr="007E5878" w:rsidTr="00C76BAE">
        <w:trPr>
          <w:trHeight w:val="426"/>
          <w:jc w:val="center"/>
        </w:trPr>
        <w:tc>
          <w:tcPr>
            <w:tcW w:type="dxa" w:w="4390"/>
            <w:shd w:color="auto" w:fill="808080" w:themeFill="background1" w:themeFillShade="80" w:val="clear"/>
            <w:noWrap/>
            <w:vAlign w:val="center"/>
            <w:hideMark/>
          </w:tcPr>
          <w:p w14:paraId="6905A8B9" w14:textId="77777777" w:rsidP="0073748B" w:rsidR="00CA673A" w:rsidRDefault="00CA673A" w:rsidRPr="007E5878">
            <w:r w:rsidRPr="007E5878">
              <w:t>Aree di rischio</w:t>
            </w:r>
          </w:p>
        </w:tc>
        <w:tc>
          <w:tcPr>
            <w:tcW w:type="dxa" w:w="1842"/>
            <w:shd w:color="auto" w:fill="808080" w:themeFill="background1" w:themeFillShade="80" w:val="clear"/>
            <w:vAlign w:val="center"/>
            <w:hideMark/>
          </w:tcPr>
          <w:p w14:paraId="1926AD7B" w14:textId="77777777" w:rsidP="005B085F" w:rsidR="00CA673A" w:rsidRDefault="00CA673A" w:rsidRPr="007E5878">
            <w:pPr>
              <w:jc w:val="center"/>
              <w:rPr>
                <w:rFonts w:ascii="Calibri" w:hAnsi="Calibri"/>
                <w:color w:themeColor="background1" w:val="FFFFFF"/>
                <w:sz w:val="20"/>
              </w:rPr>
            </w:pPr>
            <w:r w:rsidRPr="007E5878">
              <w:rPr>
                <w:rFonts w:ascii="Calibri" w:hAnsi="Calibri"/>
                <w:color w:themeColor="background1" w:val="FFFFFF"/>
                <w:sz w:val="20"/>
              </w:rPr>
              <w:t>EVENTI CORRUTTIVI</w:t>
            </w:r>
          </w:p>
        </w:tc>
        <w:tc>
          <w:tcPr>
            <w:tcW w:type="dxa" w:w="2237"/>
            <w:shd w:color="auto" w:fill="808080" w:themeFill="background1" w:themeFillShade="80" w:val="clear"/>
            <w:noWrap/>
            <w:vAlign w:val="center"/>
            <w:hideMark/>
          </w:tcPr>
          <w:p w14:paraId="7BDA0D37" w14:textId="77777777" w:rsidP="005B085F" w:rsidR="00CA673A" w:rsidRDefault="00CA673A" w:rsidRPr="007E5878">
            <w:pPr>
              <w:jc w:val="center"/>
              <w:rPr>
                <w:rFonts w:ascii="Calibri" w:hAnsi="Calibri"/>
                <w:color w:themeColor="background1" w:val="FFFFFF"/>
                <w:sz w:val="20"/>
              </w:rPr>
            </w:pPr>
            <w:r w:rsidRPr="007E5878">
              <w:rPr>
                <w:rFonts w:ascii="Calibri" w:hAnsi="Calibri"/>
                <w:color w:themeColor="background1" w:val="FFFFFF"/>
                <w:sz w:val="20"/>
              </w:rPr>
              <w:t>PREVISIONE DI MISURE</w:t>
            </w:r>
          </w:p>
        </w:tc>
      </w:tr>
      <w:tr>
        <w:tc>
          <w:p>
            <w:r>
              <w:t>Nessuna previsione</w:t>
            </w:r>
          </w:p>
        </w:tc>
        <w:tc>
          <w:p>
            <w:r>
              <w:t/>
            </w:r>
          </w:p>
        </w:tc>
        <w:tc>
          <w:p>
            <w:r>
              <w:t/>
            </w:r>
          </w:p>
        </w:tc>
      </w:tr>
    </w:tbl>
    <w:p w14:paraId="7D77771E" w14:textId="6B21B11B" w:rsidP="00F05326" w:rsidR="001407EF" w:rsidRDefault="001407EF"/>
    <w:p w14:paraId="041C1A5C" w14:textId="7543FEE8" w:rsidP="001407EF" w:rsidR="001407EF" w:rsidRDefault="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266D1141" w14:textId="0D4FBCA1" w:rsidP="001407EF" w:rsidR="005702BF" w:rsidRDefault="005702BF">
      <w:r>
        <w:t xml:space="preserve">  -è rimasta invariata la consapevolezza del fenomeno corruttivo</w:t>
        <w:br/>
        <w:t xml:space="preserve">  -è aumentata la capacità di scoprire casi di corruzione</w:t>
        <w:br/>
        <w:t xml:space="preserve">  -è rimasta invariata la reputazione dell'ente</w:t>
        <w:br/>
        <w:t/>
        <w:br/>
        <w:t>Il PTPC  non è stato elaborato in collaborazione con altre amministrazioni.</w:t>
      </w:r>
    </w:p>
    <w:p w14:paraId="68B8EDD7" w14:textId="198934E7" w:rsidP="00B60C1D" w:rsidR="00B60C1D" w:rsidRDefault="00B60C1D"/>
    <w:p w14:paraId="28951127" w14:textId="6C15BD4F" w:rsidP="00B60C1D" w:rsidR="00B60C1D" w:rsidRDefault="00B60C1D">
      <w:pPr>
        <w:pStyle w:val="Titolo1"/>
      </w:pPr>
      <w:bookmarkStart w:id="27" w:name="_Toc25245730"/>
      <w:r>
        <w:t>SEZIONE 6</w:t>
      </w:r>
      <w:r w:rsidRPr="00995656">
        <w:t xml:space="preserve">. </w:t>
      </w:r>
      <w:r>
        <w:t>MONITORAGGIO ALTRE MISURE</w:t>
      </w:r>
      <w:bookmarkEnd w:id="27"/>
      <w:r w:rsidRPr="00995656">
        <w:t xml:space="preserve"> </w:t>
      </w:r>
    </w:p>
    <w:p w14:paraId="190C7A5C" w14:textId="46546D37" w:rsidP="00B60C1D" w:rsidR="00B60C1D" w:rsidRDefault="004B3FDE">
      <w:r>
        <w:t/>
        <w:br/>
        <w:t>Non è stata effettuata la rotazione degli incarichi di arbitrato.</w:t>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br/>
        <w:t>Tali suggerimenti non sono stati accolti.</w:t>
      </w:r>
    </w:p>
    <w:p w14:paraId="50F46DFF" w14:textId="3864FDAA" w:rsidP="00B60C1D" w:rsidR="00B60C1D" w:rsidRDefault="00B60C1D">
      <w:pPr>
        <w:pStyle w:val="Titolo1"/>
      </w:pPr>
      <w:bookmarkStart w:id="28" w:name="_Toc25245731"/>
      <w:r>
        <w:t xml:space="preserve">SEZIONE </w:t>
      </w:r>
      <w:r w:rsidR="00D64C6D">
        <w:t>7</w:t>
      </w:r>
      <w:r w:rsidRPr="00995656">
        <w:t xml:space="preserve">. </w:t>
      </w:r>
      <w:r>
        <w:t>MONITORAGGIO PROCEDIMENTI PENALI</w:t>
      </w:r>
      <w:bookmarkEnd w:id="28"/>
      <w:r w:rsidRPr="00995656">
        <w:t xml:space="preserve"> </w:t>
      </w:r>
    </w:p>
    <w:p w14:paraId="6B565C96" w14:textId="4576CBF5" w:rsidP="00B60C1D" w:rsidR="00B60C1D" w:rsidRDefault="000E4775">
      <w:r>
        <w:t>Non ci sono state denunce a carico di dipendenti dell'amministrazione nell'anno di riferimento del PTPC in esame.</w:t>
      </w:r>
    </w:p>
    <w:p w14:paraId="3C3DEF11" w14:textId="2F093126" w:rsidP="00B60C1D" w:rsidR="000E4775" w:rsidRDefault="000E4775"/>
    <w:p w14:paraId="0EAF4DB5" w14:textId="797B4FC4" w:rsidP="001B0A44" w:rsidR="000E4775" w:rsidRDefault="000E4775" w:rsidRPr="005648C0">
      <w:pPr>
        <w:pStyle w:val="Immagine"/>
        <w:framePr w:wrap="notBeside"/>
      </w:pPr>
      <w:r w:rsidRPr="005648C0">
        <w:t/>
      </w:r>
    </w:p>
    <w:p w14:paraId="0AB00346" w14:textId="1D7A4BA7" w:rsidP="00B60C1D" w:rsidR="000E4775" w:rsidRDefault="000E4775" w:rsidRPr="005648C0"/>
    <w:p w14:paraId="77B51A7C" w14:textId="252ED91D" w:rsidP="00B60C1D" w:rsidR="000E4775" w:rsidRDefault="000E4775">
      <w:r w:rsidRPr="000E4775">
        <w:t>Non sono stati avviati procedimenti penali a carico di dipendenti dell'amministrazione nell'anno di riferimento del PTPC in esame.</w:t>
      </w:r>
    </w:p>
    <w:p w14:paraId="114BF4F2" w14:textId="2A009F5D" w:rsidP="00B60C1D" w:rsidR="000E4775" w:rsidRDefault="000E4775"/>
    <w:p w14:paraId="74EE7625" w14:textId="2EF32EE3" w:rsidP="001B0A44" w:rsidR="000E4775" w:rsidRDefault="000E4775" w:rsidRPr="005648C0">
      <w:pPr>
        <w:pStyle w:val="Immagine"/>
        <w:framePr w:wrap="notBeside"/>
      </w:pPr>
      <w:r w:rsidRPr="005648C0">
        <w:lastRenderedPageBreak/>
        <w:t/>
      </w:r>
    </w:p>
    <w:p w14:paraId="21C5DABA" w14:textId="34A26826" w:rsidP="00B60C1D" w:rsidR="000E4775" w:rsidRDefault="000E4775" w:rsidRPr="005648C0"/>
    <w:p w14:paraId="01FE131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55824781" w14:textId="77777777" w:rsidP="00B60C1D" w:rsidR="00E31EA8" w:rsidRDefault="00E31EA8" w:rsidRPr="005648C0">
      <w:pPr>
        <w:rPr>
          <w:u w:val="single"/>
        </w:rPr>
      </w:pPr>
    </w:p>
    <w:p w14:paraId="6312C3C3" w14:textId="61ECEF5F" w:rsidP="00B60C1D" w:rsidR="00B60C1D" w:rsidRDefault="00B60C1D"/>
    <w:p w14:paraId="1D16EC2F" w14:textId="41AC28CC" w:rsidP="00B60C1D" w:rsidR="00B60C1D" w:rsidRDefault="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14:paraId="5D38EB37" w14:textId="70333035" w:rsidP="00B60C1D" w:rsidR="00B60C1D" w:rsidRDefault="00802DF0">
      <w:r w:rsidRPr="00802DF0">
        <w:t>Non sono stati avviati procedimenti disciplinari riconducibili a fenomeni corruttivi (in senso ampio, non solo per fatti penalmente rilevanti) a carico dei dipendenti.</w:t>
      </w:r>
    </w:p>
    <w:p w14:paraId="76CD4F19" w14:textId="3D605703" w:rsidP="00B60C1D" w:rsidR="00DF1E77" w:rsidRDefault="00DF1E77"/>
    <w:p w14:paraId="33F6DB58" w14:textId="0D905E93" w:rsidP="001B0A44" w:rsidR="00DF1E77" w:rsidRDefault="00DF1E77" w:rsidRPr="005648C0">
      <w:pPr>
        <w:pStyle w:val="Immagine"/>
        <w:framePr w:wrap="notBeside"/>
      </w:pPr>
      <w:r w:rsidRPr="005648C0">
        <w:t/>
      </w:r>
    </w:p>
    <w:p w14:paraId="1F4CA984" w14:textId="0B2E4440" w:rsidP="00B60C1D" w:rsidR="00B60C1D" w:rsidRDefault="00B60C1D" w:rsidRPr="005648C0"/>
    <w:p w14:paraId="661D5144"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8FD1343" w14:textId="77777777" w:rsidP="00B60C1D" w:rsidR="00E31EA8" w:rsidRDefault="00E31EA8"/>
    <w:p w14:paraId="0269AAF3" w14:textId="6D3EE670" w:rsidP="00B60C1D" w:rsidR="00B60C1D" w:rsidRDefault="00B60C1D" w:rsidRPr="00B50D70">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14:paraId="0CBF9B03" w14:textId="6BACA630" w:rsidP="00B60C1D" w:rsidR="00B60C1D" w:rsidRDefault="00B60C1D"/>
    <w:p w14:paraId="59707573" w14:textId="73405B2D" w:rsidP="00B60C1D" w:rsidR="00173005" w:rsidRDefault="00173005" w:rsidRPr="00B60C1D">
      <w:r>
        <w:t>Si ritiene che lo stato di attuazione del PTPC (definito attraverso una valutazione sintetica del livello effettivo di attuazione del Piano e delle misure in esso contenute) sia Buono, per tali ragioni: Sono stati effettuati corsi di formazione in materia anticorruzione e trasparenza e messe in atto misure atte a migliorare la comprensione e l'applicazione del PTPCT</w:t>
        <w:br/>
        <w:t/>
        <w:br/>
        <w:t>Si ritiene che l’efficacia complessiva della strategia di prevenzione della corruzione (definita attraverso una valutazione sintetica) con particolare riferimento alle misure previste nel Piano e attuate sia Idoneo, per tali ragioni: Attuate misure idonee</w:t>
        <w:br/>
        <w:t/>
        <w:br/>
        <w:t>Si ritiene che l'esercizio del ruolo di impulso e coordinamento del RPC rispetto alla messa in atto del processo di gestione del rischio (definito attraverso una valutazione sintetica) sia stato Idoneo, per tali ragioni: Non sono stati rilevati aspetti critici</w:t>
      </w:r>
    </w:p>
    <w:p w14:paraId="0E7158A4" w14:textId="2D625648" w:rsidP="00B60C1D" w:rsidR="004A6195" w:rsidRDefault="004A6195"/>
    <w:p w14:paraId="36CB09E4" w14:textId="5D766BD5" w:rsidP="004A6195" w:rsidR="004A6195" w:rsidRDefault="00236057">
      <w:pPr>
        <w:pStyle w:val="Titolo1"/>
      </w:pPr>
      <w:bookmarkStart w:id="31" w:name="_Toc25245734"/>
      <w:r>
        <w:t xml:space="preserve">SEZIONE </w:t>
      </w:r>
      <w:r w:rsidR="00AD6E22">
        <w:t>10</w:t>
      </w:r>
      <w:r w:rsidR="004A6195">
        <w:t>. MONITORAGGIO MISURE SPECIFICHE</w:t>
      </w:r>
      <w:bookmarkEnd w:id="31"/>
    </w:p>
    <w:p w14:paraId="2647397C" w14:textId="77777777" w:rsidP="004A6195" w:rsidR="004A6195" w:rsidRDefault="004A6195" w:rsidRPr="00236057">
      <w:pPr>
        <w:rPr>
          <w:i/>
          <w:iCs/>
        </w:rPr>
      </w:pPr>
    </w:p>
    <w:p w14:paraId="157512BB" w14:textId="3694D18F" w:rsidP="004A6195" w:rsidR="004A6195" w:rsidRDefault="004A6195" w:rsidRPr="00236057">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14:paraId="3094E5AB" w14:textId="0A55889B" w:rsidP="00B60C1D" w:rsidR="004A6195" w:rsidRDefault="004A6195"/>
    <w:p w14:paraId="78BC7FDF" w14:textId="77777777" w:rsidP="004A6195" w:rsidR="004A6195" w:rsidRDefault="004A6195"/>
    <w:p w14:paraId="49CC3CFF"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bookmarkStart w:id="32" w:name="_Toc25245735"/>
    </w:p>
    <w:p w14:paraId="0C7F9F58"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50D723D"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C0E705D"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C8DEE61"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56A7964E"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5BDED28"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09ED9D42"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6872737"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EFDFF74"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282928F" w14:textId="29F8205B" w:rsidP="00AD6E22" w:rsidR="004A6195" w:rsidRDefault="004A6195">
      <w:pPr>
        <w:pStyle w:val="Titolo2"/>
        <w:numPr>
          <w:ilvl w:val="1"/>
          <w:numId w:val="16"/>
        </w:numPr>
        <w:pBdr>
          <w:bottom w:color="auto" w:space="1" w:sz="4" w:val="single"/>
        </w:pBdr>
      </w:pPr>
      <w:r>
        <w:t>Misure specifiche di controllo</w:t>
      </w:r>
      <w:bookmarkEnd w:id="32"/>
    </w:p>
    <w:p w14:paraId="163D5E3B" w14:textId="77777777" w:rsidP="004A6195" w:rsidR="004A6195" w:rsidRDefault="004A6195"/>
    <w:p w14:paraId="79D4AC8A" w14:textId="77777777" w:rsidP="004930AE" w:rsidR="00001816" w:rsidRDefault="00001816">
      <w:r>
        <w:t>Non sono state programmate misure specifiche di controllo.</w:t>
      </w:r>
    </w:p>
    <w:p w14:paraId="6EEC301A" w14:textId="77777777" w:rsidP="001B0A44" w:rsidR="00001816" w:rsidRDefault="00001816">
      <w:pPr>
        <w:pStyle w:val="Immagine"/>
        <w:framePr w:wrap="notBeside"/>
      </w:pPr>
      <w:r>
        <w:t/>
      </w:r>
    </w:p>
    <w:p w14:paraId="75FE4CF4" w14:textId="77777777" w:rsidP="004930AE" w:rsidR="00001816" w:rsidRDefault="00001816">
      <w:r>
        <w:t/>
      </w:r>
    </w:p>
    <w:p w14:paraId="231227B7" w14:textId="0A8A5E4B" w:rsidP="00C939C7" w:rsidR="00E31EA8" w:rsidRDefault="00E31EA8"/>
    <w:p w14:paraId="7950094E" w14:textId="0A2B6EB2" w:rsidP="00C939C7" w:rsidR="00E31EA8" w:rsidRDefault="00E31EA8">
      <w:r w:rsidRPr="00E31EA8">
        <w:rPr>
          <w:b/>
          <w:bCs/>
          <w:color w:themeColor="accent1" w:themeShade="BF" w:val="2F5496"/>
        </w:rPr>
        <w:t>Note del RPCT:</w:t>
      </w:r>
    </w:p>
    <w:p w14:paraId="49CD71A0" w14:textId="77777777" w:rsidP="00C939C7" w:rsidR="00842CAA" w:rsidRDefault="00842CAA" w:rsidRPr="00E31EA8"/>
    <w:p w14:paraId="48D914B1" w14:textId="77777777" w:rsidP="00C939C7" w:rsidR="004930AE" w:rsidRDefault="004930AE" w:rsidRPr="004930AE">
      <w:pPr>
        <w:rPr>
          <w:u w:val="single"/>
        </w:rPr>
      </w:pPr>
    </w:p>
    <w:p w14:paraId="7BF75514" w14:textId="0AE709D4" w:rsidP="002A608C" w:rsidR="00C939C7" w:rsidRDefault="00C939C7">
      <w:pPr>
        <w:pStyle w:val="Titolo2"/>
        <w:numPr>
          <w:ilvl w:val="1"/>
          <w:numId w:val="16"/>
        </w:numPr>
        <w:pBdr>
          <w:bottom w:color="auto" w:space="1" w:sz="4" w:val="single"/>
        </w:pBdr>
      </w:pPr>
      <w:bookmarkStart w:id="33" w:name="_Toc25245736"/>
      <w:r>
        <w:t>Misure specifiche di trasparenza</w:t>
      </w:r>
      <w:bookmarkEnd w:id="33"/>
    </w:p>
    <w:p w14:paraId="5A87E4AA" w14:textId="77777777" w:rsidP="00C939C7" w:rsidR="00C939C7" w:rsidRDefault="00C939C7"/>
    <w:p w14:paraId="4A97901C" w14:textId="77777777" w:rsidP="00BE3378" w:rsidR="00BE3378" w:rsidRDefault="00BE3378">
      <w:r>
        <w:t>Non sono state programmate misure specifiche di trasparenza.</w:t>
      </w:r>
    </w:p>
    <w:p w14:paraId="3380642E" w14:textId="77777777" w:rsidP="001B0A44" w:rsidR="00BE3378" w:rsidRDefault="00BE3378">
      <w:pPr>
        <w:pStyle w:val="Immagine"/>
        <w:framePr w:wrap="notBeside"/>
      </w:pPr>
      <w:r>
        <w:t/>
      </w:r>
    </w:p>
    <w:p w14:paraId="5F9002AA" w14:textId="77777777" w:rsidP="00BE3378" w:rsidR="00BE3378" w:rsidRDefault="00BE3378">
      <w:r>
        <w:t/>
      </w:r>
    </w:p>
    <w:p w14:paraId="71CF53A4" w14:textId="39C8A726" w:rsidP="00BE3378" w:rsidR="00E31EA8" w:rsidRDefault="00E31EA8"/>
    <w:p w14:paraId="4D7F5C6C"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1C13E49" w14:textId="77777777" w:rsidP="00BE3378" w:rsidR="00E31EA8" w:rsidRDefault="00E31EA8"/>
    <w:p w14:paraId="3205B45E" w14:textId="1FE5545D" w:rsidP="00BE3378" w:rsidR="00842CAA" w:rsidRDefault="00842CAA"/>
    <w:p w14:paraId="01203A1A" w14:textId="77777777" w:rsidP="00BE3378" w:rsidR="00842CAA" w:rsidRDefault="00842CAA"/>
    <w:p w14:paraId="4C842547" w14:textId="0CFFD2C3" w:rsidP="002A608C" w:rsidR="005B085F" w:rsidRDefault="005B085F" w:rsidRPr="00B50D70">
      <w:pPr>
        <w:pStyle w:val="Titolo2"/>
        <w:numPr>
          <w:ilvl w:val="1"/>
          <w:numId w:val="16"/>
        </w:numPr>
        <w:pBdr>
          <w:bottom w:color="auto" w:space="1" w:sz="4" w:val="single"/>
        </w:pBdr>
      </w:pPr>
      <w:bookmarkStart w:id="34" w:name="_Toc25245737"/>
      <w:r>
        <w:t xml:space="preserve">Misure specifiche di </w:t>
      </w:r>
      <w:r w:rsidRPr="00DC0DEB">
        <w:t>definizione e promozione dell’etica e di standard di comportamento</w:t>
      </w:r>
      <w:bookmarkEnd w:id="34"/>
    </w:p>
    <w:p w14:paraId="1289D384" w14:textId="1AE197F8" w:rsidP="004D0A0F" w:rsidR="005B085F" w:rsidRDefault="005B085F"/>
    <w:p w14:paraId="6457FEB1" w14:textId="77777777" w:rsidP="00B256E4" w:rsidR="00B256E4" w:rsidRDefault="00B256E4" w:rsidRPr="00B256E4">
      <w:r w:rsidRPr="00B256E4">
        <w:t>Non sono state programmate misure specifiche di definizione e promozione dell'etica e di standard di comportamento.</w:t>
      </w:r>
    </w:p>
    <w:p w14:paraId="1ED2C4B7" w14:textId="77777777" w:rsidP="001B0A44" w:rsidR="00B256E4" w:rsidRDefault="00B256E4" w:rsidRPr="00B256E4">
      <w:pPr>
        <w:pStyle w:val="Immagine"/>
        <w:framePr w:wrap="notBeside"/>
      </w:pPr>
      <w:r w:rsidRPr="00B256E4">
        <w:t/>
      </w:r>
    </w:p>
    <w:p w14:paraId="16D14FFD" w14:textId="77777777" w:rsidP="00B256E4" w:rsidR="00B256E4" w:rsidRDefault="00B256E4" w:rsidRPr="00B256E4">
      <w:r w:rsidRPr="00B256E4">
        <w:t/>
      </w:r>
    </w:p>
    <w:p w14:paraId="76F65687" w14:textId="77777777" w:rsidP="00B256E4" w:rsidR="00B256E4" w:rsidRDefault="00B256E4" w:rsidRPr="00B256E4">
      <w:r w:rsidRPr="00B256E4">
        <w:t/>
      </w:r>
    </w:p>
    <w:p w14:paraId="480B2981" w14:textId="6F441E0A" w:rsidP="00B256E4" w:rsidR="00E31EA8" w:rsidRDefault="00E31EA8"/>
    <w:p w14:paraId="1E14FE1E"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C164A88" w14:textId="35A05569" w:rsidP="00B256E4" w:rsidR="00842CAA" w:rsidRDefault="00842CAA"/>
    <w:p w14:paraId="3764D666" w14:textId="77777777" w:rsidP="00B256E4" w:rsidR="00842CAA" w:rsidRDefault="00842CAA" w:rsidRPr="000077FE">
      <w:pPr>
        <w:rPr>
          <w:u w:val="single"/>
        </w:rPr>
      </w:pPr>
    </w:p>
    <w:p w14:paraId="08875E71" w14:textId="5083E6CA" w:rsidP="002A608C" w:rsidR="009442AB" w:rsidRDefault="009442AB">
      <w:pPr>
        <w:pStyle w:val="Titolo2"/>
        <w:numPr>
          <w:ilvl w:val="1"/>
          <w:numId w:val="16"/>
        </w:numPr>
        <w:pBdr>
          <w:bottom w:color="auto" w:space="1" w:sz="4" w:val="single"/>
        </w:pBdr>
      </w:pPr>
      <w:bookmarkStart w:id="35" w:name="_Toc25245738"/>
      <w:r>
        <w:t>Misure specifiche di regolamentazione</w:t>
      </w:r>
      <w:bookmarkEnd w:id="35"/>
    </w:p>
    <w:p w14:paraId="08CC88C8" w14:textId="6F39BCA8" w:rsidP="00E470DD" w:rsidR="009442AB" w:rsidRDefault="009442AB">
      <w:pPr>
        <w:rPr>
          <w:u w:val="single"/>
        </w:rPr>
      </w:pPr>
    </w:p>
    <w:p w14:paraId="7974D028" w14:textId="77777777" w:rsidP="00E206A2" w:rsidR="00E206A2" w:rsidRDefault="00E206A2">
      <w:r>
        <w:t>Non sono state programmate misure specifiche di regolamentazione.</w:t>
      </w:r>
    </w:p>
    <w:p w14:paraId="11627782" w14:textId="77777777" w:rsidP="001B0A44" w:rsidR="00E206A2" w:rsidRDefault="00E206A2">
      <w:pPr>
        <w:pStyle w:val="Immagine"/>
        <w:framePr w:wrap="notBeside"/>
      </w:pPr>
      <w:r>
        <w:t/>
      </w:r>
    </w:p>
    <w:p w14:paraId="098F7C23" w14:textId="77777777" w:rsidP="00E206A2" w:rsidR="00E206A2" w:rsidRDefault="00E206A2">
      <w:r>
        <w:t/>
      </w:r>
    </w:p>
    <w:p w14:paraId="609A103F" w14:textId="77777777" w:rsidP="00E206A2" w:rsidR="00E206A2" w:rsidRDefault="00E206A2">
      <w:r>
        <w:t/>
      </w:r>
    </w:p>
    <w:p w14:paraId="1E09E993" w14:textId="7D5273BB" w:rsidP="00E206A2" w:rsidR="00E31EA8" w:rsidRDefault="00E31EA8"/>
    <w:p w14:paraId="210D8EA3"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1D377686" w14:textId="39C686C7" w:rsidP="00E206A2" w:rsidR="00842CAA" w:rsidRDefault="00842CAA"/>
    <w:p w14:paraId="0B5B8C0F" w14:textId="2A8E091D" w:rsidP="00E206A2" w:rsidR="00842CAA" w:rsidRDefault="00842CAA"/>
    <w:p w14:paraId="25E13691" w14:textId="0193E410" w:rsidP="00842CAA" w:rsidR="000D1683" w:rsidRDefault="000D1683">
      <w:pPr>
        <w:pStyle w:val="Titolo2"/>
        <w:numPr>
          <w:ilvl w:val="1"/>
          <w:numId w:val="16"/>
        </w:numPr>
        <w:pBdr>
          <w:bottom w:color="auto" w:space="1" w:sz="4" w:val="single"/>
        </w:pBdr>
      </w:pPr>
      <w:bookmarkStart w:id="36" w:name="_Toc25245739"/>
      <w:r w:rsidRPr="00F30878">
        <w:t>Mi</w:t>
      </w:r>
      <w:bookmarkStart w:id="37" w:name="_GoBack"/>
      <w:bookmarkEnd w:id="37"/>
      <w:r w:rsidRPr="00F30878">
        <w:t>sure</w:t>
      </w:r>
      <w:r>
        <w:t xml:space="preserve"> specifiche di semplificazione</w:t>
      </w:r>
      <w:bookmarkEnd w:id="36"/>
    </w:p>
    <w:p w14:paraId="7A85FEFB" w14:textId="77777777" w:rsidP="00842CAA" w:rsidR="00842CAA" w:rsidRDefault="00842CAA" w:rsidRPr="00842CAA"/>
    <w:p w14:paraId="43446089" w14:textId="77777777" w:rsidP="00233B36" w:rsidR="00233B36" w:rsidRDefault="00233B36">
      <w:r>
        <w:t>Non sono state programmate misure specifiche di semplificazione.</w:t>
      </w:r>
    </w:p>
    <w:p w14:paraId="31384A60" w14:textId="77777777" w:rsidP="001B0A44" w:rsidR="00233B36" w:rsidRDefault="00233B36">
      <w:pPr>
        <w:pStyle w:val="Immagine"/>
        <w:framePr w:wrap="notBeside"/>
      </w:pPr>
      <w:r>
        <w:t/>
      </w:r>
    </w:p>
    <w:p w14:paraId="578A2036" w14:textId="77777777" w:rsidP="00233B36" w:rsidR="00233B36" w:rsidRDefault="00233B36">
      <w:r>
        <w:t/>
      </w:r>
    </w:p>
    <w:p w14:paraId="6902A190" w14:textId="77777777" w:rsidP="00233B36" w:rsidR="00233B36" w:rsidRDefault="00233B36">
      <w:r>
        <w:t/>
      </w:r>
    </w:p>
    <w:p w14:paraId="648D7710" w14:textId="221D86B8" w:rsidP="00233B36" w:rsidR="00E31EA8" w:rsidRDefault="00E31EA8"/>
    <w:p w14:paraId="0268BD65"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1C5F584" w14:textId="77777777" w:rsidP="00233B36" w:rsidR="00E31EA8" w:rsidRDefault="00E31EA8"/>
    <w:p w14:paraId="318F3ADE" w14:textId="77777777" w:rsidP="00233B36" w:rsidR="00842CAA" w:rsidRDefault="00842CAA"/>
    <w:p w14:paraId="1A80B0ED" w14:textId="77777777" w:rsidP="0015075C" w:rsidR="0015075C" w:rsidRDefault="0015075C"/>
    <w:p w14:paraId="56102E8A" w14:textId="5B74DD03" w:rsidP="0015075C" w:rsidR="0015075C" w:rsidRDefault="0015075C" w:rsidRPr="00B50D70">
      <w:pPr>
        <w:pStyle w:val="Titolo2"/>
        <w:pBdr>
          <w:bottom w:color="auto" w:space="1" w:sz="4" w:val="single"/>
        </w:pBdr>
      </w:pPr>
      <w:bookmarkStart w:id="38" w:name="_Toc25245740"/>
      <w:r>
        <w:t>1</w:t>
      </w:r>
      <w:r w:rsidR="00F30878">
        <w:t>0</w:t>
      </w:r>
      <w:r>
        <w:t xml:space="preserve">.6. </w:t>
      </w:r>
      <w:r w:rsidR="00F30878">
        <w:t xml:space="preserve">  </w:t>
      </w:r>
      <w:r>
        <w:t>Misure specifiche di formazione</w:t>
      </w:r>
      <w:bookmarkEnd w:id="38"/>
    </w:p>
    <w:p w14:paraId="0E426F06" w14:textId="77777777" w:rsidP="0064250C" w:rsidR="0064250C" w:rsidRDefault="0064250C">
      <w:r>
        <w:t>Non sono state programmate misure specifiche di formazione.</w:t>
      </w:r>
    </w:p>
    <w:p w14:paraId="25A9F6EC" w14:textId="77777777" w:rsidP="001B0A44" w:rsidR="0064250C" w:rsidRDefault="0064250C">
      <w:pPr>
        <w:pStyle w:val="Immagine"/>
        <w:framePr w:wrap="notBeside"/>
      </w:pPr>
      <w:r>
        <w:t/>
      </w:r>
    </w:p>
    <w:p w14:paraId="047288FD" w14:textId="77777777" w:rsidP="0064250C" w:rsidR="0064250C" w:rsidRDefault="0064250C">
      <w:r>
        <w:t/>
      </w:r>
    </w:p>
    <w:p w14:paraId="38FE0FCD" w14:textId="77777777" w:rsidP="0064250C" w:rsidR="0064250C" w:rsidRDefault="0064250C">
      <w:r>
        <w:t/>
      </w:r>
    </w:p>
    <w:p w14:paraId="52461473" w14:textId="658B508A" w:rsidP="0064250C" w:rsidR="00E31EA8" w:rsidRDefault="00E31EA8"/>
    <w:p w14:paraId="3737A1F9"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2C9DA7B5" w14:textId="77777777" w:rsidP="0064250C" w:rsidR="00E31EA8" w:rsidRDefault="00E31EA8"/>
    <w:p w14:paraId="3E03A5AB" w14:textId="77777777" w:rsidP="000364EF" w:rsidR="000364EF" w:rsidRDefault="000364EF"/>
    <w:p w14:paraId="3E9D3383"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bookmarkStart w:id="39" w:name="_Toc25245741"/>
    </w:p>
    <w:p w14:paraId="0C48D2C2"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4204650"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B4682E3"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6523B0A"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368A2394"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29C0FDC"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5908DA9"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AAD2F51"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651DECB"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CF7741A" w14:textId="50FD0912" w:rsidP="00F30878" w:rsidR="000364EF" w:rsidRDefault="000364EF" w:rsidRPr="00B50D70">
      <w:pPr>
        <w:pStyle w:val="Titolo2"/>
        <w:numPr>
          <w:ilvl w:val="1"/>
          <w:numId w:val="17"/>
        </w:numPr>
        <w:pBdr>
          <w:bottom w:color="auto" w:space="1" w:sz="4" w:val="single"/>
        </w:pBdr>
      </w:pPr>
      <w:r>
        <w:t>Misure specifiche di rotazione</w:t>
      </w:r>
      <w:bookmarkEnd w:id="39"/>
    </w:p>
    <w:p w14:paraId="4F16FF05" w14:textId="77777777" w:rsidP="0064250C" w:rsidR="0064250C" w:rsidRDefault="0064250C" w:rsidRPr="0064250C">
      <w:pPr>
        <w:rPr>
          <w:bCs/>
        </w:rPr>
      </w:pPr>
      <w:r w:rsidRPr="0064250C">
        <w:rPr>
          <w:bCs/>
        </w:rPr>
        <w:t>Non sono state programmate misure specifiche di rotazione.</w:t>
      </w:r>
    </w:p>
    <w:p w14:paraId="404251A3" w14:textId="77777777" w:rsidP="001B0A44" w:rsidR="0064250C" w:rsidRDefault="0064250C" w:rsidRPr="0064250C">
      <w:pPr>
        <w:pStyle w:val="Immagine"/>
        <w:framePr w:wrap="notBeside"/>
      </w:pPr>
      <w:r w:rsidRPr="0064250C">
        <w:t/>
      </w:r>
    </w:p>
    <w:p w14:paraId="4B42A67E" w14:textId="77777777" w:rsidP="0064250C" w:rsidR="0064250C" w:rsidRDefault="0064250C" w:rsidRPr="0064250C">
      <w:pPr>
        <w:rPr>
          <w:bCs/>
        </w:rPr>
      </w:pPr>
      <w:r w:rsidRPr="0064250C">
        <w:rPr>
          <w:bCs/>
        </w:rPr>
        <w:t/>
      </w:r>
    </w:p>
    <w:p w14:paraId="56FA062A" w14:textId="77777777" w:rsidP="0064250C" w:rsidR="0064250C" w:rsidRDefault="0064250C" w:rsidRPr="0064250C">
      <w:pPr>
        <w:rPr>
          <w:bCs/>
        </w:rPr>
      </w:pPr>
      <w:r w:rsidRPr="0064250C">
        <w:rPr>
          <w:bCs/>
        </w:rPr>
        <w:t/>
      </w:r>
    </w:p>
    <w:p w14:paraId="620EC18B" w14:textId="77777777" w:rsidP="00E31EA8" w:rsidR="00E31EA8" w:rsidRDefault="00E31EA8">
      <w:pPr>
        <w:rPr>
          <w:bCs/>
        </w:rPr>
      </w:pPr>
    </w:p>
    <w:p w14:paraId="46A383A6"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F0324B1" w14:textId="77777777" w:rsidP="0064250C" w:rsidR="00E31EA8" w:rsidRDefault="00E31EA8">
      <w:pPr>
        <w:rPr>
          <w:bCs/>
        </w:rPr>
      </w:pPr>
    </w:p>
    <w:p w14:paraId="3CC117D4" w14:textId="56BBEEB0" w:rsidP="0064250C" w:rsidR="00842CAA" w:rsidRDefault="00842CAA">
      <w:pPr>
        <w:rPr>
          <w:bCs/>
        </w:rPr>
      </w:pPr>
    </w:p>
    <w:p w14:paraId="02C0CB81" w14:textId="66952483" w:rsidP="0064250C" w:rsidR="00842CAA" w:rsidRDefault="00842CAA">
      <w:pPr>
        <w:rPr>
          <w:bCs/>
        </w:rPr>
      </w:pPr>
    </w:p>
    <w:p w14:paraId="3F11F756" w14:textId="260B7B81" w:rsidP="002A608C" w:rsidR="000364EF" w:rsidRDefault="000364EF" w:rsidRPr="00B50D70">
      <w:pPr>
        <w:pStyle w:val="Titolo2"/>
        <w:numPr>
          <w:ilvl w:val="1"/>
          <w:numId w:val="17"/>
        </w:numPr>
        <w:pBdr>
          <w:bottom w:color="auto" w:space="1" w:sz="4" w:val="single"/>
        </w:pBdr>
      </w:pPr>
      <w:bookmarkStart w:id="40" w:name="_Toc25245742"/>
      <w:r>
        <w:t>Misure specifiche di disciplina del conflitto di interessi</w:t>
      </w:r>
      <w:bookmarkEnd w:id="40"/>
    </w:p>
    <w:p w14:paraId="2F4A698C" w14:textId="77777777" w:rsidP="000364EF" w:rsidR="000364EF" w:rsidRDefault="000364EF"/>
    <w:p w14:paraId="79D1B2DF" w14:textId="77777777" w:rsidP="0064250C" w:rsidR="0064250C" w:rsidRDefault="0064250C">
      <w:r>
        <w:t>Non sono state programmate misure specifiche di disciplina del conflitto di interessi.</w:t>
      </w:r>
    </w:p>
    <w:p w14:paraId="7CC818A8" w14:textId="77777777" w:rsidP="001B0A44" w:rsidR="0064250C" w:rsidRDefault="0064250C">
      <w:pPr>
        <w:pStyle w:val="Immagine"/>
        <w:framePr w:wrap="notBeside"/>
      </w:pPr>
      <w:r>
        <w:t/>
      </w:r>
    </w:p>
    <w:p w14:paraId="2366EAC8" w14:textId="77777777" w:rsidP="0064250C" w:rsidR="0064250C" w:rsidRDefault="0064250C">
      <w:r>
        <w:t/>
      </w:r>
    </w:p>
    <w:p w14:paraId="3E49B6F9" w14:textId="77777777" w:rsidP="0064250C" w:rsidR="0064250C" w:rsidRDefault="0064250C">
      <w:r>
        <w:t/>
      </w:r>
    </w:p>
    <w:p w14:paraId="5AEB497E" w14:textId="0F6F5DB0" w:rsidP="0064250C" w:rsidR="00E31EA8" w:rsidRDefault="00E31EA8"/>
    <w:p w14:paraId="7FBDAEB8"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3E69E687" w14:textId="77777777" w:rsidP="0064250C" w:rsidR="00E31EA8" w:rsidRDefault="00E31EA8" w:rsidRPr="00E31EA8">
      <w:pPr>
        <w:rPr>
          <w:u w:val="single"/>
        </w:rPr>
      </w:pPr>
    </w:p>
    <w:p w14:paraId="5732651C" w14:textId="435DD3F0" w:rsidP="00D63266" w:rsidR="00842CAA" w:rsidRDefault="00842CAA" w:rsidRPr="00D63266">
      <w:pPr>
        <w:ind w:hanging="708" w:left="708"/>
        <w:rPr>
          <w:u w:val="single"/>
        </w:rPr>
      </w:pPr>
    </w:p>
    <w:sectPr w:rsidR="00842CAA" w:rsidRPr="00D63266">
      <w:footerReference r:id="rId8" w:type="default"/>
      <w:pgSz w:h="16838" w:w="11906"/>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1853" w14:textId="77777777" w:rsidR="00643A84" w:rsidRDefault="00643A84" w:rsidP="00ED44F7">
      <w:r>
        <w:separator/>
      </w:r>
    </w:p>
  </w:endnote>
  <w:endnote w:type="continuationSeparator" w:id="0">
    <w:p w14:paraId="42BC5D10" w14:textId="77777777" w:rsidR="00643A84" w:rsidRDefault="00643A84"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sdt>
    <w:sdtPr>
      <w:id w:val="1426912957"/>
      <w:docPartObj>
        <w:docPartGallery w:val="Page Numbers (Bottom of Page)"/>
        <w:docPartUnique/>
      </w:docPartObj>
    </w:sdtPr>
    <w:sdtEndPr/>
    <w:sdtContent>
      <w:p w14:paraId="0AC1F69D" w14:textId="054C5174" w:rsidR="0054522C" w:rsidRDefault="0054522C">
        <w:pPr>
          <w:pStyle w:val="Pidipagina"/>
          <w:jc w:val="right"/>
        </w:pPr>
        <w:r>
          <w:fldChar w:fldCharType="begin"/>
        </w:r>
        <w:r>
          <w:instrText>PAGE   \* MERGEFORMAT</w:instrText>
        </w:r>
        <w:r>
          <w:fldChar w:fldCharType="separate"/>
        </w:r>
        <w:r>
          <w:rPr>
            <w:noProof/>
          </w:rPr>
          <w:t>1</w:t>
        </w:r>
        <w:r>
          <w:fldChar w:fldCharType="end"/>
        </w:r>
      </w:p>
    </w:sdtContent>
  </w:sdt>
  <w:p w14:paraId="4554D70F" w14:textId="77777777" w:rsidR="0054522C" w:rsidRDefault="0054522C">
    <w:pPr>
      <w:pStyle w:val="Pidipagina"/>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24308216" w14:textId="77777777" w:rsidP="00ED44F7" w:rsidR="00643A84" w:rsidRDefault="00643A84">
      <w:r>
        <w:separator/>
      </w:r>
    </w:p>
  </w:footnote>
  <w:footnote w:id="0" w:type="continuationSeparator">
    <w:p w14:paraId="0B425AF4" w14:textId="77777777" w:rsidP="00ED44F7" w:rsidR="00643A84" w:rsidRDefault="00643A8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02593E15"/>
    <w:multiLevelType w:val="multilevel"/>
    <w:tmpl w:val="BB96EB06"/>
    <w:lvl w:ilvl="0">
      <w:start w:val="1"/>
      <w:numFmt w:val="decimal"/>
      <w:lvlText w:val="%1."/>
      <w:lvlJc w:val="left"/>
      <w:pPr>
        <w:ind w:hanging="390" w:left="390"/>
      </w:pPr>
      <w:rPr>
        <w:rFonts w:hint="default"/>
      </w:rPr>
    </w:lvl>
    <w:lvl w:ilvl="1">
      <w:start w:val="7"/>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
    <w:nsid w:val="036A39E7"/>
    <w:multiLevelType w:val="multilevel"/>
    <w:tmpl w:val="38A465BE"/>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2">
    <w:nsid w:val="0C4A122F"/>
    <w:multiLevelType w:val="hybridMultilevel"/>
    <w:tmpl w:val="7AF46F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FCC3779"/>
    <w:multiLevelType w:val="multilevel"/>
    <w:tmpl w:val="A61AB8A4"/>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1154777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5">
    <w:nsid w:val="172636C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7">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8">
    <w:nsid w:val="3A730059"/>
    <w:multiLevelType w:val="hybridMultilevel"/>
    <w:tmpl w:val="5096F808"/>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0">
    <w:nsid w:val="50E950E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1">
    <w:nsid w:val="59474FFF"/>
    <w:multiLevelType w:val="multilevel"/>
    <w:tmpl w:val="4DBA462A"/>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2">
    <w:nsid w:val="5A610304"/>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3">
    <w:nsid w:val="6B4324D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4">
    <w:nsid w:val="6D6F1D76"/>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5">
    <w:nsid w:val="75CD05AF"/>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7AF02847"/>
    <w:multiLevelType w:val="multilevel"/>
    <w:tmpl w:val="AB8A7A8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14D79A"/>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HAnsi" w:hAnsiTheme="minorHAnsi"/>
        <w:sz w:val="22"/>
        <w:szCs w:val="22"/>
        <w:lang w:bidi="ar-SA" w:eastAsia="en-US" w:val="it-IT"/>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AD39B8"/>
    <w:pPr>
      <w:spacing w:after="60" w:line="240" w:lineRule="auto"/>
      <w:contextualSpacing/>
    </w:pPr>
    <w:rPr>
      <w:sz w:val="24"/>
      <w:szCs w:val="24"/>
    </w:rPr>
  </w:style>
  <w:style w:styleId="Titolo1" w:type="paragraph">
    <w:name w:val="heading 1"/>
    <w:basedOn w:val="Normale"/>
    <w:next w:val="Normale"/>
    <w:link w:val="Titolo1Carattere"/>
    <w:uiPriority w:val="9"/>
    <w:qFormat/>
    <w:rsid w:val="00117A5D"/>
    <w:pPr>
      <w:keepNext/>
      <w:keepLines/>
      <w:pBdr>
        <w:bottom w:color="auto" w:space="1" w:sz="4" w:val="single"/>
      </w:pBdr>
      <w:spacing w:after="120"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117A5D"/>
    <w:pPr>
      <w:keepNext/>
      <w:keepLines/>
      <w:spacing w:before="120"/>
      <w:outlineLvl w:val="1"/>
    </w:pPr>
    <w:rPr>
      <w:rFonts w:asciiTheme="majorHAnsi" w:cstheme="majorBidi" w:eastAsiaTheme="majorEastAsia" w:hAnsiTheme="majorHAnsi"/>
      <w:color w:themeColor="accent1" w:themeShade="BF" w:val="2F5496"/>
      <w:sz w:val="26"/>
      <w:szCs w:val="26"/>
    </w:rPr>
  </w:style>
  <w:style w:styleId="Titolo3" w:type="paragraph">
    <w:name w:val="heading 3"/>
    <w:basedOn w:val="Normale"/>
    <w:next w:val="Normale"/>
    <w:link w:val="Titolo3Carattere"/>
    <w:uiPriority w:val="9"/>
    <w:unhideWhenUsed/>
    <w:qFormat/>
    <w:rsid w:val="003828C7"/>
    <w:pPr>
      <w:keepNext/>
      <w:keepLines/>
      <w:spacing w:before="40"/>
      <w:outlineLvl w:val="2"/>
    </w:pPr>
    <w:rPr>
      <w:rFonts w:asciiTheme="majorHAnsi" w:cstheme="majorBidi" w:eastAsiaTheme="majorEastAsia" w:hAnsiTheme="majorHAnsi"/>
      <w:color w:themeColor="accent1" w:themeShade="7F" w:val="1F3763"/>
      <w:lang w:eastAsia="it-IT"/>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customStyle="1" w:styleId="Titolo1Carattere" w:type="character">
    <w:name w:val="Titolo 1 Carattere"/>
    <w:basedOn w:val="Carpredefinitoparagrafo"/>
    <w:link w:val="Titolo1"/>
    <w:uiPriority w:val="9"/>
    <w:rsid w:val="00117A5D"/>
    <w:rPr>
      <w:rFonts w:asciiTheme="majorHAnsi" w:cstheme="majorBidi" w:eastAsiaTheme="majorEastAsia" w:hAnsiTheme="majorHAnsi"/>
      <w:b/>
      <w:color w:themeColor="accent1" w:themeShade="BF" w:val="2F5496"/>
      <w:sz w:val="32"/>
      <w:szCs w:val="32"/>
    </w:rPr>
  </w:style>
  <w:style w:styleId="Titolosommario" w:type="paragraph">
    <w:name w:val="TOC Heading"/>
    <w:basedOn w:val="Titolo1"/>
    <w:next w:val="Normale"/>
    <w:uiPriority w:val="39"/>
    <w:unhideWhenUsed/>
    <w:qFormat/>
    <w:rsid w:val="00FD6082"/>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FD6082"/>
    <w:pPr>
      <w:spacing w:before="120"/>
    </w:pPr>
    <w:rPr>
      <w:b/>
      <w:bCs/>
      <w:i/>
      <w:iCs/>
    </w:rPr>
  </w:style>
  <w:style w:styleId="Sommario2" w:type="paragraph">
    <w:name w:val="toc 2"/>
    <w:basedOn w:val="Normale"/>
    <w:next w:val="Normale"/>
    <w:autoRedefine/>
    <w:uiPriority w:val="39"/>
    <w:unhideWhenUsed/>
    <w:rsid w:val="00FD6082"/>
    <w:pPr>
      <w:spacing w:before="120"/>
      <w:ind w:left="240"/>
    </w:pPr>
    <w:rPr>
      <w:b/>
      <w:bCs/>
      <w:sz w:val="22"/>
      <w:szCs w:val="22"/>
    </w:rPr>
  </w:style>
  <w:style w:styleId="Collegamentoipertestuale" w:type="character">
    <w:name w:val="Hyperlink"/>
    <w:basedOn w:val="Carpredefinitoparagrafo"/>
    <w:uiPriority w:val="99"/>
    <w:unhideWhenUsed/>
    <w:rsid w:val="00FD6082"/>
    <w:rPr>
      <w:color w:themeColor="hyperlink" w:val="0563C1"/>
      <w:u w:val="single"/>
    </w:rPr>
  </w:style>
  <w:style w:customStyle="1" w:styleId="Titolo2Carattere" w:type="character">
    <w:name w:val="Titolo 2 Carattere"/>
    <w:basedOn w:val="Carpredefinitoparagrafo"/>
    <w:link w:val="Titolo2"/>
    <w:uiPriority w:val="9"/>
    <w:rsid w:val="00117A5D"/>
    <w:rPr>
      <w:rFonts w:asciiTheme="majorHAnsi" w:cstheme="majorBidi" w:eastAsiaTheme="majorEastAsia" w:hAnsiTheme="majorHAnsi"/>
      <w:color w:themeColor="accent1" w:themeShade="BF" w:val="2F5496"/>
      <w:sz w:val="26"/>
      <w:szCs w:val="26"/>
    </w:rPr>
  </w:style>
  <w:style w:styleId="Paragrafoelenco" w:type="paragraph">
    <w:name w:val="List Paragraph"/>
    <w:basedOn w:val="Normale"/>
    <w:uiPriority w:val="34"/>
    <w:qFormat/>
    <w:rsid w:val="00117A5D"/>
    <w:pPr>
      <w:ind w:left="720"/>
    </w:pPr>
    <w:rPr>
      <w:rFonts w:ascii="Times New Roman" w:cs="Times New Roman" w:eastAsia="Times New Roman" w:hAnsi="Times New Roman"/>
      <w:lang w:eastAsia="it-IT"/>
    </w:rPr>
  </w:style>
  <w:style w:styleId="Intestazione" w:type="paragraph">
    <w:name w:val="header"/>
    <w:basedOn w:val="Normale"/>
    <w:link w:val="IntestazioneCarattere"/>
    <w:uiPriority w:val="99"/>
    <w:unhideWhenUsed/>
    <w:rsid w:val="00ED44F7"/>
    <w:pPr>
      <w:tabs>
        <w:tab w:pos="4819" w:val="center"/>
        <w:tab w:pos="9638" w:val="right"/>
      </w:tabs>
    </w:pPr>
  </w:style>
  <w:style w:customStyle="1" w:styleId="IntestazioneCarattere" w:type="character">
    <w:name w:val="Intestazione Carattere"/>
    <w:basedOn w:val="Carpredefinitoparagrafo"/>
    <w:link w:val="Intestazione"/>
    <w:uiPriority w:val="99"/>
    <w:rsid w:val="00ED44F7"/>
    <w:rPr>
      <w:sz w:val="24"/>
      <w:szCs w:val="24"/>
    </w:rPr>
  </w:style>
  <w:style w:styleId="Pidipagina" w:type="paragraph">
    <w:name w:val="footer"/>
    <w:basedOn w:val="Normale"/>
    <w:link w:val="PidipaginaCarattere"/>
    <w:uiPriority w:val="99"/>
    <w:unhideWhenUsed/>
    <w:rsid w:val="00ED44F7"/>
    <w:pPr>
      <w:tabs>
        <w:tab w:pos="4819" w:val="center"/>
        <w:tab w:pos="9638" w:val="right"/>
      </w:tabs>
    </w:pPr>
  </w:style>
  <w:style w:customStyle="1" w:styleId="PidipaginaCarattere" w:type="character">
    <w:name w:val="Piè di pagina Carattere"/>
    <w:basedOn w:val="Carpredefinitoparagrafo"/>
    <w:link w:val="Pidipagina"/>
    <w:uiPriority w:val="99"/>
    <w:rsid w:val="00ED44F7"/>
    <w:rPr>
      <w:sz w:val="24"/>
      <w:szCs w:val="24"/>
    </w:rPr>
  </w:style>
  <w:style w:styleId="Rimandocommento" w:type="character">
    <w:name w:val="annotation reference"/>
    <w:basedOn w:val="Carpredefinitoparagrafo"/>
    <w:uiPriority w:val="99"/>
    <w:semiHidden/>
    <w:unhideWhenUsed/>
    <w:rsid w:val="00B60C1D"/>
    <w:rPr>
      <w:sz w:val="16"/>
      <w:szCs w:val="16"/>
    </w:rPr>
  </w:style>
  <w:style w:styleId="Testocommento" w:type="paragraph">
    <w:name w:val="annotation text"/>
    <w:basedOn w:val="Normale"/>
    <w:link w:val="TestocommentoCarattere"/>
    <w:uiPriority w:val="99"/>
    <w:semiHidden/>
    <w:unhideWhenUsed/>
    <w:rsid w:val="00B60C1D"/>
    <w:rPr>
      <w:rFonts w:ascii="Times New Roman" w:cs="Times New Roman" w:eastAsia="Times New Roman" w:hAnsi="Times New Roman"/>
      <w:sz w:val="20"/>
      <w:szCs w:val="20"/>
      <w:lang w:eastAsia="it-IT"/>
    </w:rPr>
  </w:style>
  <w:style w:customStyle="1" w:styleId="TestocommentoCarattere" w:type="character">
    <w:name w:val="Testo commento Carattere"/>
    <w:basedOn w:val="Carpredefinitoparagrafo"/>
    <w:link w:val="Testocommento"/>
    <w:uiPriority w:val="99"/>
    <w:semiHidden/>
    <w:rsid w:val="00B60C1D"/>
    <w:rPr>
      <w:rFonts w:ascii="Times New Roman" w:cs="Times New Roman" w:eastAsia="Times New Roman" w:hAnsi="Times New Roman"/>
      <w:sz w:val="20"/>
      <w:szCs w:val="20"/>
      <w:lang w:eastAsia="it-IT"/>
    </w:rPr>
  </w:style>
  <w:style w:styleId="Testofumetto" w:type="paragraph">
    <w:name w:val="Balloon Text"/>
    <w:basedOn w:val="Normale"/>
    <w:link w:val="TestofumettoCarattere"/>
    <w:uiPriority w:val="99"/>
    <w:semiHidden/>
    <w:unhideWhenUsed/>
    <w:rsid w:val="00B60C1D"/>
    <w:rPr>
      <w:rFonts w:ascii="Segoe UI" w:cs="Segoe UI" w:hAnsi="Segoe UI"/>
      <w:sz w:val="18"/>
      <w:szCs w:val="18"/>
    </w:rPr>
  </w:style>
  <w:style w:customStyle="1" w:styleId="TestofumettoCarattere" w:type="character">
    <w:name w:val="Testo fumetto Carattere"/>
    <w:basedOn w:val="Carpredefinitoparagrafo"/>
    <w:link w:val="Testofumetto"/>
    <w:uiPriority w:val="99"/>
    <w:semiHidden/>
    <w:rsid w:val="00B60C1D"/>
    <w:rPr>
      <w:rFonts w:ascii="Segoe UI" w:cs="Segoe UI" w:hAnsi="Segoe UI"/>
      <w:sz w:val="18"/>
      <w:szCs w:val="18"/>
    </w:rPr>
  </w:style>
  <w:style w:styleId="Grigliatabella" w:type="table">
    <w:name w:val="Table Grid"/>
    <w:basedOn w:val="Tabellanormale"/>
    <w:rsid w:val="00CA673A"/>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Didascalia" w:type="paragraph">
    <w:name w:val="caption"/>
    <w:basedOn w:val="Normale"/>
    <w:next w:val="Normale"/>
    <w:uiPriority w:val="35"/>
    <w:unhideWhenUsed/>
    <w:qFormat/>
    <w:rsid w:val="00CA673A"/>
    <w:pPr>
      <w:spacing w:after="200"/>
    </w:pPr>
    <w:rPr>
      <w:rFonts w:ascii="Times New Roman" w:cs="Times New Roman" w:eastAsia="Times New Roman" w:hAnsi="Times New Roman"/>
      <w:i/>
      <w:iCs/>
      <w:color w:themeColor="text2" w:val="44546A"/>
      <w:sz w:val="18"/>
      <w:szCs w:val="18"/>
      <w:lang w:eastAsia="it-IT"/>
    </w:rPr>
  </w:style>
  <w:style w:customStyle="1" w:styleId="Titolo3Carattere" w:type="character">
    <w:name w:val="Titolo 3 Carattere"/>
    <w:basedOn w:val="Carpredefinitoparagrafo"/>
    <w:link w:val="Titolo3"/>
    <w:uiPriority w:val="9"/>
    <w:rsid w:val="003828C7"/>
    <w:rPr>
      <w:rFonts w:asciiTheme="majorHAnsi" w:cstheme="majorBidi" w:eastAsiaTheme="majorEastAsia" w:hAnsiTheme="majorHAnsi"/>
      <w:color w:themeColor="accent1" w:themeShade="7F" w:val="1F3763"/>
      <w:sz w:val="24"/>
      <w:szCs w:val="24"/>
      <w:lang w:eastAsia="it-IT"/>
    </w:rPr>
  </w:style>
  <w:style w:styleId="Sommario3" w:type="paragraph">
    <w:name w:val="toc 3"/>
    <w:basedOn w:val="Normale"/>
    <w:next w:val="Normale"/>
    <w:autoRedefine/>
    <w:uiPriority w:val="39"/>
    <w:unhideWhenUsed/>
    <w:rsid w:val="00236057"/>
    <w:pPr>
      <w:spacing w:after="100"/>
      <w:ind w:left="480"/>
    </w:pPr>
  </w:style>
  <w:style w:customStyle="1" w:styleId="Immagine" w:type="paragraph">
    <w:name w:val="Immagine"/>
    <w:basedOn w:val="Normale"/>
    <w:link w:val="ImmagineCarattere"/>
    <w:qFormat/>
    <w:rsid w:val="00117A5D"/>
    <w:pPr>
      <w:framePr w:hAnchor="text" w:vAnchor="text" w:wrap="notBeside" w:xAlign="center" w:y="1"/>
      <w:spacing w:after="120" w:before="120"/>
      <w:jc w:val="center"/>
    </w:pPr>
  </w:style>
  <w:style w:customStyle="1" w:styleId="ImmagineCarattere" w:type="character">
    <w:name w:val="Immagine Carattere"/>
    <w:basedOn w:val="Carpredefinitoparagrafo"/>
    <w:link w:val="Immagine"/>
    <w:rsid w:val="00117A5D"/>
    <w:rPr>
      <w:sz w:val="24"/>
      <w:szCs w:val="24"/>
    </w:rPr>
  </w:style>
  <w:style w:styleId="Menzionenonrisolta" w:type="character">
    <w:name w:val="Unresolved Mention"/>
    <w:basedOn w:val="Carpredefinitoparagrafo"/>
    <w:uiPriority w:val="99"/>
    <w:semiHidden/>
    <w:unhideWhenUsed/>
    <w:rsid w:val="00AD6E22"/>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11" Target="media/image1.pn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14" Target="media/image4.png" Type="http://schemas.openxmlformats.org/officeDocument/2006/relationships/image"/>
<Relationship Id="rId15" Target="media/image5.png" Type="http://schemas.openxmlformats.org/officeDocument/2006/relationships/imag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3C4B-1921-4B5B-A9AA-9CFAA531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8835</TotalTime>
  <Pages>7</Pages>
  <Words>3663</Words>
  <Characters>20880</Characters>
  <Application>Microsoft Office Word</Application>
  <DocSecurity>0</DocSecurity>
  <Lines>174</Lines>
  <Paragraphs>48</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2019-10-11T15:52:00Z</dcterms:created>
  <dc:creator>Caso Rosario</dc:creator>
  <cp:lastModifiedBy>Roberto Catarinozzi</cp:lastModifiedBy>
  <dcterms:modified xsi:type="dcterms:W3CDTF">2020-01-09T15:30:00Z</dcterms:modified>
  <cp:revision>141</cp:revision>
</cp:coreProperties>
</file>